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56" w:rsidRPr="00086EAA" w:rsidRDefault="000D653D" w:rsidP="00086EAA">
      <w:pPr>
        <w:spacing w:line="360" w:lineRule="auto"/>
        <w:rPr>
          <w:rFonts w:ascii="Arial" w:hAnsi="Arial" w:cs="Arial"/>
          <w:b/>
          <w:sz w:val="24"/>
          <w:szCs w:val="24"/>
        </w:rPr>
      </w:pPr>
      <w:r w:rsidRPr="00086EAA">
        <w:rPr>
          <w:rFonts w:ascii="Arial" w:hAnsi="Arial" w:cs="Arial"/>
          <w:b/>
          <w:sz w:val="24"/>
          <w:szCs w:val="24"/>
        </w:rPr>
        <w:t>Aktualität der Klassiker: Ludwig Feuerbach</w:t>
      </w:r>
    </w:p>
    <w:p w:rsidR="00D9456D" w:rsidRPr="00086EAA" w:rsidRDefault="00D9456D" w:rsidP="00086EAA">
      <w:pPr>
        <w:spacing w:line="360" w:lineRule="auto"/>
        <w:rPr>
          <w:rFonts w:ascii="Arial" w:hAnsi="Arial" w:cs="Arial"/>
          <w:sz w:val="24"/>
          <w:szCs w:val="24"/>
        </w:rPr>
      </w:pPr>
    </w:p>
    <w:p w:rsidR="00D9456D" w:rsidRPr="00086EAA" w:rsidRDefault="00D9456D" w:rsidP="00086EAA">
      <w:pPr>
        <w:spacing w:line="360" w:lineRule="auto"/>
        <w:rPr>
          <w:rFonts w:ascii="Arial" w:hAnsi="Arial" w:cs="Arial"/>
          <w:sz w:val="24"/>
          <w:szCs w:val="24"/>
        </w:rPr>
      </w:pPr>
      <w:r w:rsidRPr="00086EAA">
        <w:rPr>
          <w:rFonts w:ascii="Arial" w:hAnsi="Arial" w:cs="Arial"/>
          <w:sz w:val="24"/>
          <w:szCs w:val="24"/>
        </w:rPr>
        <w:t>Hauptseminar als Blockseminar</w:t>
      </w:r>
    </w:p>
    <w:p w:rsidR="00D9456D" w:rsidRPr="00086EAA" w:rsidRDefault="00D9456D" w:rsidP="00086EAA">
      <w:pPr>
        <w:spacing w:line="360" w:lineRule="auto"/>
        <w:rPr>
          <w:rFonts w:ascii="Arial" w:hAnsi="Arial" w:cs="Arial"/>
          <w:color w:val="000000"/>
          <w:sz w:val="24"/>
          <w:szCs w:val="24"/>
          <w:shd w:val="clear" w:color="auto" w:fill="FFFFFF"/>
        </w:rPr>
      </w:pPr>
      <w:r w:rsidRPr="00086EAA">
        <w:rPr>
          <w:rFonts w:ascii="Arial" w:hAnsi="Arial" w:cs="Arial"/>
          <w:color w:val="000000"/>
          <w:sz w:val="24"/>
          <w:szCs w:val="24"/>
          <w:shd w:val="clear" w:color="auto" w:fill="FFFFFF"/>
        </w:rPr>
        <w:t> Donnerstag. 15.12.22 - Freitag. 16.12.22 09:00 - 17:00</w:t>
      </w:r>
      <w:r w:rsidR="00086EAA" w:rsidRPr="00086EAA">
        <w:rPr>
          <w:rFonts w:ascii="Arial" w:hAnsi="Arial" w:cs="Arial"/>
          <w:color w:val="000000"/>
          <w:sz w:val="24"/>
          <w:szCs w:val="24"/>
          <w:shd w:val="clear" w:color="auto" w:fill="FFFFFF"/>
        </w:rPr>
        <w:t xml:space="preserve"> mit einer Mittagspause von 12-13.30 jeweils</w:t>
      </w:r>
      <w:r w:rsidRPr="00086EAA">
        <w:rPr>
          <w:rFonts w:ascii="Arial" w:hAnsi="Arial" w:cs="Arial"/>
          <w:color w:val="000000"/>
          <w:sz w:val="24"/>
          <w:szCs w:val="24"/>
          <w:shd w:val="clear" w:color="auto" w:fill="FFFFFF"/>
        </w:rPr>
        <w:t>, Ort: ((Gebäude: WZU, Raum 101</w:t>
      </w:r>
      <w:r w:rsidR="006C716E">
        <w:rPr>
          <w:rFonts w:ascii="Arial" w:hAnsi="Arial" w:cs="Arial"/>
          <w:color w:val="000000"/>
          <w:sz w:val="24"/>
          <w:szCs w:val="24"/>
          <w:shd w:val="clear" w:color="auto" w:fill="FFFFFF"/>
        </w:rPr>
        <w:t>, ggf. online</w:t>
      </w:r>
      <w:r w:rsidRPr="00086EAA">
        <w:rPr>
          <w:rFonts w:ascii="Arial" w:hAnsi="Arial" w:cs="Arial"/>
          <w:color w:val="000000"/>
          <w:sz w:val="24"/>
          <w:szCs w:val="24"/>
          <w:shd w:val="clear" w:color="auto" w:fill="FFFFFF"/>
        </w:rPr>
        <w:t>))</w:t>
      </w:r>
    </w:p>
    <w:p w:rsidR="00086EAA" w:rsidRPr="00086EAA" w:rsidRDefault="001D77A5" w:rsidP="00086EAA">
      <w:pPr>
        <w:spacing w:line="360" w:lineRule="auto"/>
        <w:rPr>
          <w:rFonts w:ascii="Arial" w:hAnsi="Arial" w:cs="Arial"/>
          <w:sz w:val="24"/>
          <w:szCs w:val="24"/>
        </w:rPr>
      </w:pPr>
      <w:hyperlink r:id="rId6" w:history="1">
        <w:proofErr w:type="spellStart"/>
        <w:r w:rsidR="00086EAA" w:rsidRPr="00086EAA">
          <w:rPr>
            <w:rStyle w:val="Hyperlink"/>
            <w:rFonts w:ascii="Arial" w:hAnsi="Arial" w:cs="Arial"/>
            <w:color w:val="28497C"/>
            <w:sz w:val="24"/>
            <w:szCs w:val="24"/>
            <w:shd w:val="clear" w:color="auto" w:fill="FFFFFF"/>
          </w:rPr>
          <w:t>Prof.Dr</w:t>
        </w:r>
        <w:proofErr w:type="spellEnd"/>
        <w:r w:rsidR="00086EAA" w:rsidRPr="00086EAA">
          <w:rPr>
            <w:rStyle w:val="Hyperlink"/>
            <w:rFonts w:ascii="Arial" w:hAnsi="Arial" w:cs="Arial"/>
            <w:color w:val="28497C"/>
            <w:sz w:val="24"/>
            <w:szCs w:val="24"/>
            <w:shd w:val="clear" w:color="auto" w:fill="FFFFFF"/>
          </w:rPr>
          <w:t>. Uwe Voigt</w:t>
        </w:r>
      </w:hyperlink>
      <w:r w:rsidR="00086EAA" w:rsidRPr="00086EAA">
        <w:rPr>
          <w:rFonts w:ascii="Arial" w:hAnsi="Arial" w:cs="Arial"/>
          <w:color w:val="000000"/>
          <w:sz w:val="24"/>
          <w:szCs w:val="24"/>
          <w:shd w:val="clear" w:color="auto" w:fill="FFFFFF"/>
        </w:rPr>
        <w:t>, </w:t>
      </w:r>
      <w:hyperlink r:id="rId7" w:history="1">
        <w:r w:rsidR="00086EAA" w:rsidRPr="00086EAA">
          <w:rPr>
            <w:rStyle w:val="Hyperlink"/>
            <w:rFonts w:ascii="Arial" w:hAnsi="Arial" w:cs="Arial"/>
            <w:color w:val="28497C"/>
            <w:sz w:val="24"/>
            <w:szCs w:val="24"/>
            <w:shd w:val="clear" w:color="auto" w:fill="FFFFFF"/>
          </w:rPr>
          <w:t xml:space="preserve">PD Dr. Jens </w:t>
        </w:r>
        <w:proofErr w:type="spellStart"/>
        <w:r w:rsidR="00086EAA" w:rsidRPr="00086EAA">
          <w:rPr>
            <w:rStyle w:val="Hyperlink"/>
            <w:rFonts w:ascii="Arial" w:hAnsi="Arial" w:cs="Arial"/>
            <w:color w:val="28497C"/>
            <w:sz w:val="24"/>
            <w:szCs w:val="24"/>
            <w:shd w:val="clear" w:color="auto" w:fill="FFFFFF"/>
          </w:rPr>
          <w:t>Soentgen</w:t>
        </w:r>
        <w:proofErr w:type="spellEnd"/>
      </w:hyperlink>
    </w:p>
    <w:p w:rsidR="000D653D" w:rsidRDefault="000D653D" w:rsidP="00086EAA">
      <w:pPr>
        <w:spacing w:line="360" w:lineRule="auto"/>
        <w:rPr>
          <w:rFonts w:ascii="Arial" w:hAnsi="Arial" w:cs="Arial"/>
          <w:sz w:val="24"/>
          <w:szCs w:val="24"/>
        </w:rPr>
      </w:pPr>
    </w:p>
    <w:p w:rsidR="00F856C7" w:rsidRDefault="00F856C7" w:rsidP="00086EAA">
      <w:pPr>
        <w:spacing w:line="360" w:lineRule="auto"/>
        <w:rPr>
          <w:rFonts w:ascii="Arial" w:hAnsi="Arial" w:cs="Arial"/>
          <w:sz w:val="24"/>
          <w:szCs w:val="24"/>
        </w:rPr>
      </w:pPr>
      <w:r>
        <w:rPr>
          <w:rFonts w:ascii="Arial" w:hAnsi="Arial" w:cs="Arial"/>
          <w:sz w:val="24"/>
          <w:szCs w:val="24"/>
        </w:rPr>
        <w:t>Die v</w:t>
      </w:r>
      <w:bookmarkStart w:id="0" w:name="_GoBack"/>
      <w:bookmarkEnd w:id="0"/>
      <w:r>
        <w:rPr>
          <w:rFonts w:ascii="Arial" w:hAnsi="Arial" w:cs="Arial"/>
          <w:sz w:val="24"/>
          <w:szCs w:val="24"/>
        </w:rPr>
        <w:t>orherige gründliche Lektüre der angegebenen Ausschnitte aus den Quellen ist für das Seminar unerlässlich!</w:t>
      </w:r>
    </w:p>
    <w:p w:rsidR="00F856C7" w:rsidRPr="00086EAA" w:rsidRDefault="00F856C7" w:rsidP="00086EAA">
      <w:pPr>
        <w:spacing w:line="360" w:lineRule="auto"/>
        <w:rPr>
          <w:rFonts w:ascii="Arial" w:hAnsi="Arial" w:cs="Arial"/>
          <w:sz w:val="24"/>
          <w:szCs w:val="24"/>
        </w:rPr>
      </w:pPr>
      <w:r>
        <w:rPr>
          <w:rFonts w:ascii="Arial" w:hAnsi="Arial" w:cs="Arial"/>
          <w:sz w:val="24"/>
          <w:szCs w:val="24"/>
        </w:rPr>
        <w:t xml:space="preserve">Wenn Sie zudem ein Referat halten möchten, sehr gern; wenden Sie sich an uns. </w:t>
      </w:r>
    </w:p>
    <w:p w:rsidR="000D653D" w:rsidRPr="00086EAA" w:rsidRDefault="000D653D" w:rsidP="00086EAA">
      <w:pPr>
        <w:spacing w:line="360" w:lineRule="auto"/>
        <w:rPr>
          <w:rFonts w:ascii="Arial" w:hAnsi="Arial" w:cs="Arial"/>
          <w:sz w:val="24"/>
          <w:szCs w:val="24"/>
        </w:rPr>
      </w:pPr>
    </w:p>
    <w:p w:rsidR="000D653D" w:rsidRPr="00086EAA" w:rsidRDefault="000D653D" w:rsidP="00086EAA">
      <w:pPr>
        <w:autoSpaceDE w:val="0"/>
        <w:autoSpaceDN w:val="0"/>
        <w:adjustRightInd w:val="0"/>
        <w:spacing w:after="0" w:line="360" w:lineRule="auto"/>
        <w:rPr>
          <w:rFonts w:ascii="Arial" w:hAnsi="Arial" w:cs="Arial"/>
          <w:color w:val="330033"/>
          <w:sz w:val="24"/>
          <w:szCs w:val="24"/>
          <w:shd w:val="clear" w:color="auto" w:fill="FFFFE0"/>
        </w:rPr>
      </w:pPr>
      <w:r w:rsidRPr="00086EAA">
        <w:rPr>
          <w:rFonts w:ascii="Arial" w:hAnsi="Arial" w:cs="Arial"/>
          <w:sz w:val="24"/>
          <w:szCs w:val="24"/>
        </w:rPr>
        <w:t xml:space="preserve">Einst, im Jahre 1843, konnte man in den </w:t>
      </w:r>
      <w:proofErr w:type="spellStart"/>
      <w:r w:rsidRPr="00086EAA">
        <w:rPr>
          <w:rFonts w:ascii="Arial" w:hAnsi="Arial" w:cs="Arial"/>
          <w:i/>
          <w:sz w:val="24"/>
          <w:szCs w:val="24"/>
        </w:rPr>
        <w:t>Anekdota</w:t>
      </w:r>
      <w:proofErr w:type="spellEnd"/>
      <w:r w:rsidRPr="00086EAA">
        <w:rPr>
          <w:rFonts w:ascii="Arial" w:hAnsi="Arial" w:cs="Arial"/>
          <w:i/>
          <w:sz w:val="24"/>
          <w:szCs w:val="24"/>
        </w:rPr>
        <w:t xml:space="preserve"> zur neuesten deutschen Philosophie und </w:t>
      </w:r>
      <w:proofErr w:type="spellStart"/>
      <w:r w:rsidRPr="00086EAA">
        <w:rPr>
          <w:rFonts w:ascii="Arial" w:hAnsi="Arial" w:cs="Arial"/>
          <w:i/>
          <w:sz w:val="24"/>
          <w:szCs w:val="24"/>
        </w:rPr>
        <w:t>Publicistic</w:t>
      </w:r>
      <w:proofErr w:type="spellEnd"/>
      <w:r w:rsidRPr="00086EAA">
        <w:rPr>
          <w:rFonts w:ascii="Arial" w:hAnsi="Arial" w:cs="Arial"/>
          <w:sz w:val="24"/>
          <w:szCs w:val="24"/>
        </w:rPr>
        <w:t xml:space="preserve"> lesen: „Und es gibt keinen andern Weg für euch zur Wahrheit und Freiheit, als durch den </w:t>
      </w:r>
      <w:proofErr w:type="gramStart"/>
      <w:r w:rsidRPr="00086EAA">
        <w:rPr>
          <w:rFonts w:ascii="Arial" w:hAnsi="Arial" w:cs="Arial"/>
          <w:sz w:val="24"/>
          <w:szCs w:val="24"/>
        </w:rPr>
        <w:t>Feuer-bach</w:t>
      </w:r>
      <w:proofErr w:type="gramEnd"/>
      <w:r w:rsidRPr="00086EAA">
        <w:rPr>
          <w:rFonts w:ascii="Arial" w:hAnsi="Arial" w:cs="Arial"/>
          <w:sz w:val="24"/>
          <w:szCs w:val="24"/>
        </w:rPr>
        <w:t xml:space="preserve">. Der Feuerbach ist das Purgatorium der Gegenwart.“ </w:t>
      </w:r>
      <w:r w:rsidRPr="00086EAA">
        <w:rPr>
          <w:rStyle w:val="Funotenzeichen"/>
          <w:rFonts w:ascii="Arial" w:hAnsi="Arial" w:cs="Arial"/>
          <w:sz w:val="24"/>
          <w:szCs w:val="24"/>
        </w:rPr>
        <w:footnoteReference w:id="1"/>
      </w:r>
      <w:r w:rsidRPr="00086EAA">
        <w:rPr>
          <w:rFonts w:ascii="Arial" w:hAnsi="Arial" w:cs="Arial"/>
          <w:sz w:val="24"/>
          <w:szCs w:val="24"/>
        </w:rPr>
        <w:t>Der Satz wird meist dem begeisterten Feuerbach Leser Karl Marx zugeschrieben, es gibt jedoch auch die These, dass er von Feuerbach selbst stamme.</w:t>
      </w:r>
      <w:r w:rsidRPr="00086EAA">
        <w:rPr>
          <w:rStyle w:val="Funotenzeichen"/>
          <w:rFonts w:ascii="Arial" w:hAnsi="Arial" w:cs="Arial"/>
          <w:sz w:val="24"/>
          <w:szCs w:val="24"/>
        </w:rPr>
        <w:footnoteReference w:id="2"/>
      </w:r>
      <w:r w:rsidRPr="00086EAA">
        <w:rPr>
          <w:rFonts w:ascii="Arial" w:hAnsi="Arial" w:cs="Arial"/>
          <w:sz w:val="24"/>
          <w:szCs w:val="24"/>
          <w:shd w:val="clear" w:color="auto" w:fill="FFFFE0"/>
        </w:rPr>
        <w:t xml:space="preserve"> </w:t>
      </w:r>
    </w:p>
    <w:p w:rsidR="000D653D" w:rsidRPr="00086EAA" w:rsidRDefault="000D653D" w:rsidP="00086EAA">
      <w:pPr>
        <w:autoSpaceDE w:val="0"/>
        <w:autoSpaceDN w:val="0"/>
        <w:adjustRightInd w:val="0"/>
        <w:spacing w:after="0" w:line="360" w:lineRule="auto"/>
        <w:rPr>
          <w:rFonts w:ascii="Arial" w:hAnsi="Arial" w:cs="Arial"/>
          <w:sz w:val="24"/>
          <w:szCs w:val="24"/>
        </w:rPr>
      </w:pPr>
      <w:r w:rsidRPr="00086EAA">
        <w:rPr>
          <w:rFonts w:ascii="Arial" w:hAnsi="Arial" w:cs="Arial"/>
          <w:sz w:val="24"/>
          <w:szCs w:val="24"/>
        </w:rPr>
        <w:t xml:space="preserve">Wie auch immer: Müssen auch wir noch durch den Feuerbach? Kann man sich nicht darauf verlassen, dass die Denker, deren Werke wir heute diskutieren, ohnehin schon bei Feuerbach in die Schule gegangen sind, oder ihn nicht vielmehr übertroffen und hinter und unter sich gelassen haben? </w:t>
      </w:r>
      <w:proofErr w:type="gramStart"/>
      <w:r w:rsidRPr="00086EAA">
        <w:rPr>
          <w:rFonts w:ascii="Arial" w:hAnsi="Arial" w:cs="Arial"/>
          <w:sz w:val="24"/>
          <w:szCs w:val="24"/>
        </w:rPr>
        <w:t>Ist</w:t>
      </w:r>
      <w:proofErr w:type="gramEnd"/>
      <w:r w:rsidRPr="00086EAA">
        <w:rPr>
          <w:rFonts w:ascii="Arial" w:hAnsi="Arial" w:cs="Arial"/>
          <w:sz w:val="24"/>
          <w:szCs w:val="24"/>
        </w:rPr>
        <w:t xml:space="preserve"> Feuerbachs „Philosophie der Zukunft“, deren „Grundsätze“ er 1843 veröffentlichte, nicht schon längst Vergangenheit, nicht schon längst aufgenommen und überwunden?</w:t>
      </w:r>
    </w:p>
    <w:p w:rsidR="000D653D" w:rsidRPr="00086EAA" w:rsidRDefault="000D653D" w:rsidP="00086EAA">
      <w:pPr>
        <w:autoSpaceDE w:val="0"/>
        <w:autoSpaceDN w:val="0"/>
        <w:adjustRightInd w:val="0"/>
        <w:spacing w:after="0" w:line="360" w:lineRule="auto"/>
        <w:rPr>
          <w:rFonts w:ascii="Arial" w:hAnsi="Arial" w:cs="Arial"/>
          <w:sz w:val="24"/>
          <w:szCs w:val="24"/>
        </w:rPr>
      </w:pPr>
      <w:r w:rsidRPr="00086EAA">
        <w:rPr>
          <w:rFonts w:ascii="Arial" w:hAnsi="Arial" w:cs="Arial"/>
          <w:sz w:val="24"/>
          <w:szCs w:val="24"/>
        </w:rPr>
        <w:t xml:space="preserve">Schon im ausgehenden 19. Jahrhundert schien es, als sei Feuerbach eine Sache von gestern, Eduard von Hartmann, der Erfinder des Unbewussten, etwa meint in seiner </w:t>
      </w:r>
      <w:r w:rsidRPr="00086EAA">
        <w:rPr>
          <w:rFonts w:ascii="Arial" w:hAnsi="Arial" w:cs="Arial"/>
          <w:i/>
          <w:sz w:val="24"/>
          <w:szCs w:val="24"/>
        </w:rPr>
        <w:t>Geschichte der Metaphysik</w:t>
      </w:r>
      <w:r w:rsidRPr="00086EAA">
        <w:rPr>
          <w:rFonts w:ascii="Arial" w:hAnsi="Arial" w:cs="Arial"/>
          <w:sz w:val="24"/>
          <w:szCs w:val="24"/>
        </w:rPr>
        <w:t xml:space="preserve">, es handele sich bei Feuerbach nur um eine </w:t>
      </w:r>
      <w:r w:rsidRPr="00086EAA">
        <w:rPr>
          <w:rFonts w:ascii="Arial" w:hAnsi="Arial" w:cs="Arial"/>
          <w:sz w:val="24"/>
          <w:szCs w:val="24"/>
        </w:rPr>
        <w:lastRenderedPageBreak/>
        <w:t xml:space="preserve">Sternschnuppe: „Als ein die Zeitgenossen blendendes Meteor ist er dahin gezogen, um in der </w:t>
      </w:r>
      <w:proofErr w:type="spellStart"/>
      <w:r w:rsidRPr="00086EAA">
        <w:rPr>
          <w:rFonts w:ascii="Arial" w:hAnsi="Arial" w:cs="Arial"/>
          <w:sz w:val="24"/>
          <w:szCs w:val="24"/>
        </w:rPr>
        <w:t>Unphilosophie</w:t>
      </w:r>
      <w:proofErr w:type="spellEnd"/>
      <w:r w:rsidRPr="00086EAA">
        <w:rPr>
          <w:rFonts w:ascii="Arial" w:hAnsi="Arial" w:cs="Arial"/>
          <w:sz w:val="24"/>
          <w:szCs w:val="24"/>
        </w:rPr>
        <w:t xml:space="preserve"> eines naiv realistischen Materialismus zu verlöschen.“</w:t>
      </w:r>
      <w:r w:rsidRPr="00086EAA">
        <w:rPr>
          <w:rStyle w:val="Funotenzeichen"/>
          <w:rFonts w:ascii="Arial" w:hAnsi="Arial" w:cs="Arial"/>
          <w:sz w:val="24"/>
          <w:szCs w:val="24"/>
        </w:rPr>
        <w:footnoteReference w:id="3"/>
      </w:r>
      <w:r w:rsidRPr="00086EAA">
        <w:rPr>
          <w:rFonts w:ascii="Arial" w:hAnsi="Arial" w:cs="Arial"/>
          <w:sz w:val="24"/>
          <w:szCs w:val="24"/>
        </w:rPr>
        <w:t xml:space="preserve"> </w:t>
      </w:r>
    </w:p>
    <w:p w:rsidR="00086EAA" w:rsidRPr="00086EAA" w:rsidRDefault="000D653D" w:rsidP="00086EAA">
      <w:pPr>
        <w:autoSpaceDE w:val="0"/>
        <w:autoSpaceDN w:val="0"/>
        <w:adjustRightInd w:val="0"/>
        <w:spacing w:after="0" w:line="360" w:lineRule="auto"/>
        <w:rPr>
          <w:rFonts w:ascii="Arial" w:hAnsi="Arial" w:cs="Arial"/>
          <w:sz w:val="24"/>
          <w:szCs w:val="24"/>
        </w:rPr>
      </w:pPr>
      <w:r w:rsidRPr="00086EAA">
        <w:rPr>
          <w:rFonts w:ascii="Arial" w:hAnsi="Arial" w:cs="Arial"/>
          <w:sz w:val="24"/>
          <w:szCs w:val="24"/>
        </w:rPr>
        <w:t>In der marxistischen Philosophiegeschichtsschreibung hingegen nimmt Feuerbach eine weitaus prominentere Rolle ein, war er doch, neben Hegel, einer der zwei Philosophen, denen Karl Marx bis zum Schluss höchste Wertschätzung zollte. Doch gerade deshalb meinte man auch hier, eine Feuerbach Lektüre sei im Grunde überflüssig und im Klassenkampf jedenfalls ein Luxus, da doch seine Einsichten bei Marx und Engels, und dann auch bei Lenin aufgenommen und durch ein gesellschaftskritisches Element und eine wissenschaftliche Geschichtsphilosophie ergänzt und aufgehoben worden seien. Die</w:t>
      </w:r>
      <w:r w:rsidRPr="00086EAA">
        <w:rPr>
          <w:rFonts w:ascii="Arial" w:hAnsi="Arial" w:cs="Arial"/>
          <w:i/>
          <w:sz w:val="24"/>
          <w:szCs w:val="24"/>
        </w:rPr>
        <w:t xml:space="preserve"> Elfte Feuerbachthese</w:t>
      </w:r>
      <w:r w:rsidRPr="00086EAA">
        <w:rPr>
          <w:rFonts w:ascii="Arial" w:hAnsi="Arial" w:cs="Arial"/>
          <w:sz w:val="24"/>
          <w:szCs w:val="24"/>
        </w:rPr>
        <w:t xml:space="preserve"> überbietet, wie man hier meint, den Denker, fordert sie doch: „Die Philosophen haben die Welt nur verschieden interpretiert, es kommt aber darauf an, sie zu verändern.“</w:t>
      </w:r>
      <w:r w:rsidRPr="00086EAA">
        <w:rPr>
          <w:rStyle w:val="Funotenzeichen"/>
          <w:rFonts w:ascii="Arial" w:hAnsi="Arial" w:cs="Arial"/>
          <w:sz w:val="24"/>
          <w:szCs w:val="24"/>
        </w:rPr>
        <w:footnoteReference w:id="4"/>
      </w:r>
      <w:r w:rsidRPr="00086EAA">
        <w:rPr>
          <w:rFonts w:ascii="Arial" w:hAnsi="Arial" w:cs="Arial"/>
          <w:sz w:val="24"/>
          <w:szCs w:val="24"/>
        </w:rPr>
        <w:t xml:space="preserve"> Das Verändern aber, insbesondere das gewaltsame Verändern, war Feuerbachs Sache nicht. Und er war auch kein Kommunist, trat aber 1870 der von Bebel und Liebknecht gegründeten SDAP bei, aus der die heutige SPD hervorging. </w:t>
      </w:r>
      <w:r w:rsidR="00086EAA" w:rsidRPr="00086EAA">
        <w:rPr>
          <w:rFonts w:ascii="Arial" w:hAnsi="Arial" w:cs="Arial"/>
          <w:sz w:val="24"/>
          <w:szCs w:val="24"/>
        </w:rPr>
        <w:t>1872, vor 150 Jahren, starb Feuerbach</w:t>
      </w:r>
      <w:r w:rsidR="006C716E">
        <w:rPr>
          <w:rFonts w:ascii="Arial" w:hAnsi="Arial" w:cs="Arial"/>
          <w:sz w:val="24"/>
          <w:szCs w:val="24"/>
        </w:rPr>
        <w:t xml:space="preserve"> auf dem Rechenberg in Nürnberg</w:t>
      </w:r>
      <w:r w:rsidR="00086EAA" w:rsidRPr="00086EAA">
        <w:rPr>
          <w:rFonts w:ascii="Arial" w:hAnsi="Arial" w:cs="Arial"/>
          <w:sz w:val="24"/>
          <w:szCs w:val="24"/>
        </w:rPr>
        <w:t xml:space="preserve">. </w:t>
      </w:r>
    </w:p>
    <w:p w:rsidR="000D653D" w:rsidRPr="00086EAA" w:rsidRDefault="000D653D" w:rsidP="00086EAA">
      <w:pPr>
        <w:autoSpaceDE w:val="0"/>
        <w:autoSpaceDN w:val="0"/>
        <w:adjustRightInd w:val="0"/>
        <w:spacing w:after="0" w:line="360" w:lineRule="auto"/>
        <w:rPr>
          <w:rFonts w:ascii="Arial" w:hAnsi="Arial" w:cs="Arial"/>
          <w:sz w:val="24"/>
          <w:szCs w:val="24"/>
        </w:rPr>
      </w:pPr>
      <w:r w:rsidRPr="00086EAA">
        <w:rPr>
          <w:rFonts w:ascii="Arial" w:hAnsi="Arial" w:cs="Arial"/>
          <w:sz w:val="24"/>
          <w:szCs w:val="24"/>
        </w:rPr>
        <w:t xml:space="preserve">Man warf Feuerbach </w:t>
      </w:r>
      <w:r w:rsidR="00086EAA" w:rsidRPr="00086EAA">
        <w:rPr>
          <w:rFonts w:ascii="Arial" w:hAnsi="Arial" w:cs="Arial"/>
          <w:sz w:val="24"/>
          <w:szCs w:val="24"/>
        </w:rPr>
        <w:t>vieles vor, seinen Atheismus oder auch</w:t>
      </w:r>
      <w:r w:rsidRPr="00086EAA">
        <w:rPr>
          <w:rFonts w:ascii="Arial" w:hAnsi="Arial" w:cs="Arial"/>
          <w:sz w:val="24"/>
          <w:szCs w:val="24"/>
        </w:rPr>
        <w:t xml:space="preserve">, die Kategorie Arbeit nicht hinreichend beachtet zu haben, keine Geschichtsphilosophie und keinen Begriff von der gesellschaftlichen Wirklichkeit zu haben, zudem galt sein Naturbegriff als zu kontemplativ, während es doch darum ging, durch Anwendung der modernen, wissenschaftsbasierten Produktivkräfte aus der Natur Wohlstand für alle </w:t>
      </w:r>
      <w:proofErr w:type="spellStart"/>
      <w:r w:rsidRPr="00086EAA">
        <w:rPr>
          <w:rFonts w:ascii="Arial" w:hAnsi="Arial" w:cs="Arial"/>
          <w:sz w:val="24"/>
          <w:szCs w:val="24"/>
        </w:rPr>
        <w:t>herauszumelken</w:t>
      </w:r>
      <w:proofErr w:type="spellEnd"/>
      <w:r w:rsidRPr="00086EAA">
        <w:rPr>
          <w:rFonts w:ascii="Arial" w:hAnsi="Arial" w:cs="Arial"/>
          <w:sz w:val="24"/>
          <w:szCs w:val="24"/>
        </w:rPr>
        <w:t>. Heute, inmitten einer zugrunde veränderten Natur denkt man aber vielleicht über den angeblich „kontemplativen Naturbegriff“ Feuerbachs anders.</w:t>
      </w:r>
    </w:p>
    <w:p w:rsidR="000D653D" w:rsidRPr="00086EAA" w:rsidRDefault="000D653D" w:rsidP="00086EAA">
      <w:pPr>
        <w:spacing w:line="360" w:lineRule="auto"/>
        <w:rPr>
          <w:rFonts w:ascii="Arial" w:hAnsi="Arial" w:cs="Arial"/>
          <w:sz w:val="24"/>
          <w:szCs w:val="24"/>
        </w:rPr>
      </w:pPr>
      <w:r w:rsidRPr="00086EAA">
        <w:rPr>
          <w:rFonts w:ascii="Arial" w:hAnsi="Arial" w:cs="Arial"/>
          <w:sz w:val="24"/>
          <w:szCs w:val="24"/>
        </w:rPr>
        <w:t xml:space="preserve">Das Seminar hat das Ziel, anhand </w:t>
      </w:r>
      <w:r w:rsidR="00086EAA" w:rsidRPr="00086EAA">
        <w:rPr>
          <w:rFonts w:ascii="Arial" w:hAnsi="Arial" w:cs="Arial"/>
          <w:sz w:val="24"/>
          <w:szCs w:val="24"/>
        </w:rPr>
        <w:t xml:space="preserve">der gemeinsamen Lektüre und Diskussion </w:t>
      </w:r>
      <w:r w:rsidRPr="00086EAA">
        <w:rPr>
          <w:rFonts w:ascii="Arial" w:hAnsi="Arial" w:cs="Arial"/>
          <w:sz w:val="24"/>
          <w:szCs w:val="24"/>
        </w:rPr>
        <w:t xml:space="preserve">ausgewählter Texte in das Philosophische Denken Feuerbachs einzuführen und zu fragen, was von seinem Denken weiterhin aktuell ist. </w:t>
      </w:r>
    </w:p>
    <w:p w:rsidR="000D653D" w:rsidRPr="00086EAA" w:rsidRDefault="000D653D" w:rsidP="00086EAA">
      <w:pPr>
        <w:spacing w:line="360" w:lineRule="auto"/>
        <w:rPr>
          <w:rFonts w:ascii="Arial" w:hAnsi="Arial" w:cs="Arial"/>
          <w:sz w:val="24"/>
          <w:szCs w:val="24"/>
        </w:rPr>
      </w:pPr>
      <w:r w:rsidRPr="00086EAA">
        <w:rPr>
          <w:rFonts w:ascii="Arial" w:hAnsi="Arial" w:cs="Arial"/>
          <w:sz w:val="24"/>
          <w:szCs w:val="24"/>
        </w:rPr>
        <w:t xml:space="preserve">Der erste Tag ist dabei dem Kontext </w:t>
      </w:r>
      <w:r w:rsidR="00086EAA" w:rsidRPr="00086EAA">
        <w:rPr>
          <w:rFonts w:ascii="Arial" w:hAnsi="Arial" w:cs="Arial"/>
          <w:sz w:val="24"/>
          <w:szCs w:val="24"/>
        </w:rPr>
        <w:t xml:space="preserve">und den Ergebnissen </w:t>
      </w:r>
      <w:r w:rsidRPr="00086EAA">
        <w:rPr>
          <w:rFonts w:ascii="Arial" w:hAnsi="Arial" w:cs="Arial"/>
          <w:sz w:val="24"/>
          <w:szCs w:val="24"/>
        </w:rPr>
        <w:t xml:space="preserve">des </w:t>
      </w:r>
      <w:proofErr w:type="spellStart"/>
      <w:r w:rsidRPr="00086EAA">
        <w:rPr>
          <w:rFonts w:ascii="Arial" w:hAnsi="Arial" w:cs="Arial"/>
          <w:sz w:val="24"/>
          <w:szCs w:val="24"/>
        </w:rPr>
        <w:t>Feuerbachschen</w:t>
      </w:r>
      <w:proofErr w:type="spellEnd"/>
      <w:r w:rsidRPr="00086EAA">
        <w:rPr>
          <w:rFonts w:ascii="Arial" w:hAnsi="Arial" w:cs="Arial"/>
          <w:sz w:val="24"/>
          <w:szCs w:val="24"/>
        </w:rPr>
        <w:t xml:space="preserve"> Philosophierens gewidmet, der zweite Tag soll erkunden, was die Philosophie Feuerbachs heute für Anknüpfungspunkte bietet. </w:t>
      </w:r>
    </w:p>
    <w:p w:rsidR="000D653D" w:rsidRPr="00086EAA" w:rsidRDefault="000D653D" w:rsidP="00086EAA">
      <w:pPr>
        <w:spacing w:line="360" w:lineRule="auto"/>
        <w:rPr>
          <w:rFonts w:ascii="Arial" w:hAnsi="Arial" w:cs="Arial"/>
          <w:sz w:val="24"/>
          <w:szCs w:val="24"/>
        </w:rPr>
      </w:pPr>
    </w:p>
    <w:p w:rsidR="000D653D" w:rsidRPr="00086EAA" w:rsidRDefault="000D653D" w:rsidP="00086EAA">
      <w:pPr>
        <w:spacing w:line="360" w:lineRule="auto"/>
        <w:rPr>
          <w:rFonts w:ascii="Arial" w:hAnsi="Arial" w:cs="Arial"/>
          <w:b/>
          <w:sz w:val="24"/>
          <w:szCs w:val="24"/>
        </w:rPr>
      </w:pPr>
      <w:r w:rsidRPr="00086EAA">
        <w:rPr>
          <w:rFonts w:ascii="Arial" w:hAnsi="Arial" w:cs="Arial"/>
          <w:b/>
          <w:sz w:val="24"/>
          <w:szCs w:val="24"/>
        </w:rPr>
        <w:lastRenderedPageBreak/>
        <w:t>Themen des ersten Tages</w:t>
      </w:r>
      <w:r w:rsidR="00086EAA" w:rsidRPr="00086EAA">
        <w:rPr>
          <w:rFonts w:ascii="Arial" w:hAnsi="Arial" w:cs="Arial"/>
          <w:b/>
          <w:sz w:val="24"/>
          <w:szCs w:val="24"/>
        </w:rPr>
        <w:t xml:space="preserve"> 15.12.</w:t>
      </w:r>
      <w:r w:rsidRPr="00086EAA">
        <w:rPr>
          <w:rFonts w:ascii="Arial" w:hAnsi="Arial" w:cs="Arial"/>
          <w:b/>
          <w:sz w:val="24"/>
          <w:szCs w:val="24"/>
        </w:rPr>
        <w:t xml:space="preserve">: </w:t>
      </w:r>
    </w:p>
    <w:p w:rsidR="000D653D" w:rsidRPr="00086EAA" w:rsidRDefault="003D5DC5" w:rsidP="00086EAA">
      <w:pPr>
        <w:spacing w:line="360" w:lineRule="auto"/>
        <w:rPr>
          <w:rFonts w:ascii="Arial" w:hAnsi="Arial" w:cs="Arial"/>
          <w:sz w:val="24"/>
          <w:szCs w:val="24"/>
        </w:rPr>
      </w:pPr>
      <w:r w:rsidRPr="00086EAA">
        <w:rPr>
          <w:rFonts w:ascii="Arial" w:hAnsi="Arial" w:cs="Arial"/>
          <w:sz w:val="24"/>
          <w:szCs w:val="24"/>
        </w:rPr>
        <w:t xml:space="preserve">Ludwig Feuerbach und die Feuerbachs. Leben und Familie. </w:t>
      </w:r>
    </w:p>
    <w:p w:rsidR="003D5DC5" w:rsidRPr="00086EAA" w:rsidRDefault="003D5DC5" w:rsidP="00086EAA">
      <w:pPr>
        <w:spacing w:line="360" w:lineRule="auto"/>
        <w:rPr>
          <w:rFonts w:ascii="Arial" w:hAnsi="Arial" w:cs="Arial"/>
          <w:sz w:val="24"/>
          <w:szCs w:val="24"/>
        </w:rPr>
      </w:pPr>
      <w:r w:rsidRPr="00086EAA">
        <w:rPr>
          <w:rFonts w:ascii="Arial" w:hAnsi="Arial" w:cs="Arial"/>
          <w:sz w:val="24"/>
          <w:szCs w:val="24"/>
        </w:rPr>
        <w:t>Feuerbach und das Ansbacher Porzellan</w:t>
      </w:r>
    </w:p>
    <w:p w:rsidR="003D5DC5" w:rsidRPr="00086EAA" w:rsidRDefault="003D5DC5" w:rsidP="00086EAA">
      <w:pPr>
        <w:spacing w:line="360" w:lineRule="auto"/>
        <w:rPr>
          <w:rFonts w:ascii="Arial" w:hAnsi="Arial" w:cs="Arial"/>
          <w:sz w:val="24"/>
          <w:szCs w:val="24"/>
        </w:rPr>
      </w:pPr>
      <w:r w:rsidRPr="00086EAA">
        <w:rPr>
          <w:rFonts w:ascii="Arial" w:hAnsi="Arial" w:cs="Arial"/>
          <w:sz w:val="24"/>
          <w:szCs w:val="24"/>
        </w:rPr>
        <w:t xml:space="preserve">Überblick über das Werk. Hilfsmittel zum Studium Feuerbachs. </w:t>
      </w:r>
    </w:p>
    <w:p w:rsidR="003D5DC5" w:rsidRPr="00086EAA" w:rsidRDefault="003D5DC5" w:rsidP="00086EAA">
      <w:pPr>
        <w:spacing w:line="360" w:lineRule="auto"/>
        <w:rPr>
          <w:rFonts w:ascii="Arial" w:hAnsi="Arial" w:cs="Arial"/>
          <w:sz w:val="24"/>
          <w:szCs w:val="24"/>
        </w:rPr>
      </w:pPr>
      <w:r w:rsidRPr="00086EAA">
        <w:rPr>
          <w:rFonts w:ascii="Arial" w:hAnsi="Arial" w:cs="Arial"/>
          <w:sz w:val="24"/>
          <w:szCs w:val="24"/>
        </w:rPr>
        <w:t>Feuerbach-Rezeption im 19. Jahrhundert</w:t>
      </w:r>
      <w:r w:rsidR="003A4774" w:rsidRPr="00086EAA">
        <w:rPr>
          <w:rFonts w:ascii="Arial" w:hAnsi="Arial" w:cs="Arial"/>
          <w:sz w:val="24"/>
          <w:szCs w:val="24"/>
        </w:rPr>
        <w:t>: Überblick</w:t>
      </w:r>
      <w:r w:rsidR="00AE5216" w:rsidRPr="00086EAA">
        <w:rPr>
          <w:rFonts w:ascii="Arial" w:hAnsi="Arial" w:cs="Arial"/>
          <w:sz w:val="24"/>
          <w:szCs w:val="24"/>
        </w:rPr>
        <w:t xml:space="preserve"> (Marx und Engels, </w:t>
      </w:r>
      <w:proofErr w:type="spellStart"/>
      <w:r w:rsidR="00AE5216" w:rsidRPr="00086EAA">
        <w:rPr>
          <w:rFonts w:ascii="Arial" w:hAnsi="Arial" w:cs="Arial"/>
          <w:sz w:val="24"/>
          <w:szCs w:val="24"/>
        </w:rPr>
        <w:t>Stirner</w:t>
      </w:r>
      <w:proofErr w:type="spellEnd"/>
      <w:r w:rsidR="00AE5216" w:rsidRPr="00086EAA">
        <w:rPr>
          <w:rFonts w:ascii="Arial" w:hAnsi="Arial" w:cs="Arial"/>
          <w:sz w:val="24"/>
          <w:szCs w:val="24"/>
        </w:rPr>
        <w:t>, Nietzsche</w:t>
      </w:r>
      <w:r w:rsidR="00086EAA" w:rsidRPr="00086EAA">
        <w:rPr>
          <w:rFonts w:ascii="Arial" w:hAnsi="Arial" w:cs="Arial"/>
          <w:sz w:val="24"/>
          <w:szCs w:val="24"/>
        </w:rPr>
        <w:t>, Wagner</w:t>
      </w:r>
      <w:r w:rsidR="00AE5216" w:rsidRPr="00086EAA">
        <w:rPr>
          <w:rFonts w:ascii="Arial" w:hAnsi="Arial" w:cs="Arial"/>
          <w:sz w:val="24"/>
          <w:szCs w:val="24"/>
        </w:rPr>
        <w:t xml:space="preserve"> u.a.)</w:t>
      </w:r>
    </w:p>
    <w:p w:rsidR="003A4774" w:rsidRPr="00086EAA" w:rsidRDefault="003A4774" w:rsidP="00086EAA">
      <w:pPr>
        <w:spacing w:line="360" w:lineRule="auto"/>
        <w:rPr>
          <w:rFonts w:ascii="Arial" w:hAnsi="Arial" w:cs="Arial"/>
          <w:sz w:val="24"/>
          <w:szCs w:val="24"/>
        </w:rPr>
      </w:pPr>
      <w:r w:rsidRPr="00086EAA">
        <w:rPr>
          <w:rFonts w:ascii="Arial" w:hAnsi="Arial" w:cs="Arial"/>
          <w:sz w:val="24"/>
          <w:szCs w:val="24"/>
        </w:rPr>
        <w:t xml:space="preserve">Die Feuerbach-Rezeption des Karl Marx: </w:t>
      </w:r>
      <w:r w:rsidR="00086EAA" w:rsidRPr="00086EAA">
        <w:rPr>
          <w:rFonts w:ascii="Arial" w:hAnsi="Arial" w:cs="Arial"/>
          <w:sz w:val="24"/>
          <w:szCs w:val="24"/>
        </w:rPr>
        <w:t xml:space="preserve">Lektüre und </w:t>
      </w:r>
      <w:r w:rsidR="00AE5216" w:rsidRPr="00086EAA">
        <w:rPr>
          <w:rFonts w:ascii="Arial" w:hAnsi="Arial" w:cs="Arial"/>
          <w:sz w:val="24"/>
          <w:szCs w:val="24"/>
        </w:rPr>
        <w:t>Diskussion der Feuerbach-Thesen</w:t>
      </w:r>
      <w:r w:rsidR="00086EAA" w:rsidRPr="00086EAA">
        <w:rPr>
          <w:rFonts w:ascii="Arial" w:hAnsi="Arial" w:cs="Arial"/>
          <w:sz w:val="24"/>
          <w:szCs w:val="24"/>
        </w:rPr>
        <w:t>, insbesondere der 11ten.</w:t>
      </w:r>
    </w:p>
    <w:p w:rsidR="003D5DC5" w:rsidRPr="00086EAA" w:rsidRDefault="003D5DC5" w:rsidP="00086EAA">
      <w:pPr>
        <w:spacing w:line="360" w:lineRule="auto"/>
        <w:rPr>
          <w:rFonts w:ascii="Arial" w:hAnsi="Arial" w:cs="Arial"/>
          <w:sz w:val="24"/>
          <w:szCs w:val="24"/>
        </w:rPr>
      </w:pPr>
      <w:r w:rsidRPr="00086EAA">
        <w:rPr>
          <w:rFonts w:ascii="Arial" w:hAnsi="Arial" w:cs="Arial"/>
          <w:sz w:val="24"/>
          <w:szCs w:val="24"/>
        </w:rPr>
        <w:t xml:space="preserve">Gemeinsame Lektüre: Ausgewählte Abschnitte aus: Das Wesen der Religion. </w:t>
      </w:r>
    </w:p>
    <w:p w:rsidR="003A4774" w:rsidRPr="00086EAA" w:rsidRDefault="003A4774" w:rsidP="00086EAA">
      <w:pPr>
        <w:spacing w:line="360" w:lineRule="auto"/>
        <w:rPr>
          <w:rFonts w:ascii="Arial" w:hAnsi="Arial" w:cs="Arial"/>
          <w:sz w:val="24"/>
          <w:szCs w:val="24"/>
        </w:rPr>
      </w:pPr>
      <w:r w:rsidRPr="00086EAA">
        <w:rPr>
          <w:rFonts w:ascii="Arial" w:hAnsi="Arial" w:cs="Arial"/>
          <w:sz w:val="24"/>
          <w:szCs w:val="24"/>
        </w:rPr>
        <w:t>Atheismus in der Philosophiegeschichte</w:t>
      </w:r>
    </w:p>
    <w:p w:rsidR="003A4774" w:rsidRPr="00086EAA" w:rsidRDefault="003A4774" w:rsidP="00086EAA">
      <w:pPr>
        <w:spacing w:line="360" w:lineRule="auto"/>
        <w:rPr>
          <w:rFonts w:ascii="Arial" w:hAnsi="Arial" w:cs="Arial"/>
          <w:sz w:val="24"/>
          <w:szCs w:val="24"/>
        </w:rPr>
      </w:pPr>
    </w:p>
    <w:p w:rsidR="003A4774" w:rsidRPr="00086EAA" w:rsidRDefault="003A4774" w:rsidP="00086EAA">
      <w:pPr>
        <w:spacing w:line="360" w:lineRule="auto"/>
        <w:rPr>
          <w:rFonts w:ascii="Arial" w:hAnsi="Arial" w:cs="Arial"/>
          <w:b/>
          <w:sz w:val="24"/>
          <w:szCs w:val="24"/>
        </w:rPr>
      </w:pPr>
      <w:r w:rsidRPr="00086EAA">
        <w:rPr>
          <w:rFonts w:ascii="Arial" w:hAnsi="Arial" w:cs="Arial"/>
          <w:b/>
          <w:sz w:val="24"/>
          <w:szCs w:val="24"/>
        </w:rPr>
        <w:t>Themen des zweiten Tages</w:t>
      </w:r>
      <w:r w:rsidR="00086EAA" w:rsidRPr="00086EAA">
        <w:rPr>
          <w:rFonts w:ascii="Arial" w:hAnsi="Arial" w:cs="Arial"/>
          <w:b/>
          <w:sz w:val="24"/>
          <w:szCs w:val="24"/>
        </w:rPr>
        <w:t xml:space="preserve"> 15.12.</w:t>
      </w:r>
    </w:p>
    <w:p w:rsidR="00AE5216" w:rsidRPr="00086EAA" w:rsidRDefault="00AE5216" w:rsidP="00086EAA">
      <w:pPr>
        <w:spacing w:line="360" w:lineRule="auto"/>
        <w:rPr>
          <w:rFonts w:ascii="Arial" w:hAnsi="Arial" w:cs="Arial"/>
          <w:sz w:val="24"/>
          <w:szCs w:val="24"/>
        </w:rPr>
      </w:pPr>
      <w:r w:rsidRPr="00086EAA">
        <w:rPr>
          <w:rFonts w:ascii="Arial" w:hAnsi="Arial" w:cs="Arial"/>
          <w:sz w:val="24"/>
          <w:szCs w:val="24"/>
        </w:rPr>
        <w:t xml:space="preserve">Feuerbachs Du-Philosophie und ihre Rezeption bei Buber und Karl Löwith; Hinweis auf die Psychoanalyse </w:t>
      </w:r>
      <w:proofErr w:type="spellStart"/>
      <w:r w:rsidRPr="00086EAA">
        <w:rPr>
          <w:rFonts w:ascii="Arial" w:hAnsi="Arial" w:cs="Arial"/>
          <w:sz w:val="24"/>
          <w:szCs w:val="24"/>
        </w:rPr>
        <w:t>Winnicotts</w:t>
      </w:r>
      <w:proofErr w:type="spellEnd"/>
    </w:p>
    <w:p w:rsidR="00AE5216" w:rsidRPr="00086EAA" w:rsidRDefault="003A4774" w:rsidP="00086EAA">
      <w:pPr>
        <w:spacing w:line="360" w:lineRule="auto"/>
        <w:rPr>
          <w:rFonts w:ascii="Arial" w:hAnsi="Arial" w:cs="Arial"/>
          <w:sz w:val="24"/>
          <w:szCs w:val="24"/>
        </w:rPr>
      </w:pPr>
      <w:r w:rsidRPr="00086EAA">
        <w:rPr>
          <w:rFonts w:ascii="Arial" w:hAnsi="Arial" w:cs="Arial"/>
          <w:sz w:val="24"/>
          <w:szCs w:val="24"/>
        </w:rPr>
        <w:t>Feuerbachs Naturbegriff</w:t>
      </w:r>
    </w:p>
    <w:p w:rsidR="003A4774" w:rsidRPr="00086EAA" w:rsidRDefault="00AE5216" w:rsidP="00086EAA">
      <w:pPr>
        <w:spacing w:line="360" w:lineRule="auto"/>
        <w:rPr>
          <w:rFonts w:ascii="Arial" w:hAnsi="Arial" w:cs="Arial"/>
          <w:sz w:val="24"/>
          <w:szCs w:val="24"/>
        </w:rPr>
      </w:pPr>
      <w:r w:rsidRPr="00086EAA">
        <w:rPr>
          <w:rFonts w:ascii="Arial" w:hAnsi="Arial" w:cs="Arial"/>
          <w:sz w:val="24"/>
          <w:szCs w:val="24"/>
        </w:rPr>
        <w:t>Hunger und Durst: Zur Metaphysik der vitalen Bedürfnisse</w:t>
      </w:r>
    </w:p>
    <w:p w:rsidR="00AE5216" w:rsidRPr="00086EAA" w:rsidRDefault="00AE5216" w:rsidP="00086EAA">
      <w:pPr>
        <w:spacing w:line="360" w:lineRule="auto"/>
        <w:rPr>
          <w:rFonts w:ascii="Arial" w:hAnsi="Arial" w:cs="Arial"/>
          <w:sz w:val="24"/>
          <w:szCs w:val="24"/>
        </w:rPr>
      </w:pPr>
      <w:r w:rsidRPr="00086EAA">
        <w:rPr>
          <w:rFonts w:ascii="Arial" w:hAnsi="Arial" w:cs="Arial"/>
          <w:sz w:val="24"/>
          <w:szCs w:val="24"/>
        </w:rPr>
        <w:t>Dankbarkeit gegenüber der Natur?</w:t>
      </w:r>
    </w:p>
    <w:p w:rsidR="00AE5216" w:rsidRPr="00086EAA" w:rsidRDefault="00AE5216" w:rsidP="00086EAA">
      <w:pPr>
        <w:spacing w:line="360" w:lineRule="auto"/>
        <w:rPr>
          <w:rFonts w:ascii="Arial" w:hAnsi="Arial" w:cs="Arial"/>
          <w:sz w:val="24"/>
          <w:szCs w:val="24"/>
        </w:rPr>
      </w:pPr>
    </w:p>
    <w:p w:rsidR="00AE5216" w:rsidRPr="00086EAA" w:rsidRDefault="00AE5216" w:rsidP="00086EAA">
      <w:pPr>
        <w:spacing w:line="360" w:lineRule="auto"/>
        <w:rPr>
          <w:rFonts w:ascii="Arial" w:hAnsi="Arial" w:cs="Arial"/>
          <w:b/>
          <w:sz w:val="24"/>
          <w:szCs w:val="24"/>
        </w:rPr>
      </w:pPr>
      <w:r w:rsidRPr="00086EAA">
        <w:rPr>
          <w:rFonts w:ascii="Arial" w:hAnsi="Arial" w:cs="Arial"/>
          <w:b/>
          <w:sz w:val="24"/>
          <w:szCs w:val="24"/>
        </w:rPr>
        <w:t xml:space="preserve">Literatur: </w:t>
      </w:r>
    </w:p>
    <w:p w:rsidR="00AE5216" w:rsidRPr="00086EAA" w:rsidRDefault="00AE5216" w:rsidP="00086EAA">
      <w:pPr>
        <w:spacing w:line="360" w:lineRule="auto"/>
        <w:rPr>
          <w:rFonts w:ascii="Arial" w:hAnsi="Arial" w:cs="Arial"/>
          <w:i/>
          <w:sz w:val="24"/>
          <w:szCs w:val="24"/>
        </w:rPr>
      </w:pPr>
      <w:r w:rsidRPr="00086EAA">
        <w:rPr>
          <w:rFonts w:ascii="Arial" w:hAnsi="Arial" w:cs="Arial"/>
          <w:i/>
          <w:sz w:val="24"/>
          <w:szCs w:val="24"/>
        </w:rPr>
        <w:t xml:space="preserve">Quellentexte: </w:t>
      </w:r>
    </w:p>
    <w:p w:rsidR="00AD7741" w:rsidRPr="00086EAA" w:rsidRDefault="002D5482" w:rsidP="00086EAA">
      <w:pPr>
        <w:spacing w:line="360" w:lineRule="auto"/>
        <w:rPr>
          <w:rFonts w:ascii="Arial" w:hAnsi="Arial" w:cs="Arial"/>
          <w:sz w:val="24"/>
          <w:szCs w:val="24"/>
        </w:rPr>
      </w:pPr>
      <w:r w:rsidRPr="00086EAA">
        <w:rPr>
          <w:rFonts w:ascii="Arial" w:hAnsi="Arial" w:cs="Arial"/>
          <w:sz w:val="24"/>
          <w:szCs w:val="24"/>
        </w:rPr>
        <w:t xml:space="preserve">Ludwig Feuerbach: </w:t>
      </w:r>
    </w:p>
    <w:p w:rsidR="00AD7741" w:rsidRPr="00086EAA" w:rsidRDefault="00AD7741" w:rsidP="00086EAA">
      <w:pPr>
        <w:spacing w:line="360" w:lineRule="auto"/>
        <w:rPr>
          <w:rFonts w:ascii="Arial" w:hAnsi="Arial" w:cs="Arial"/>
          <w:sz w:val="24"/>
          <w:szCs w:val="24"/>
        </w:rPr>
      </w:pPr>
      <w:r w:rsidRPr="00086EAA">
        <w:rPr>
          <w:rFonts w:ascii="Arial" w:hAnsi="Arial" w:cs="Arial"/>
          <w:sz w:val="24"/>
          <w:szCs w:val="24"/>
        </w:rPr>
        <w:t>Grundsätze der Philosophie der Zukunft (1843), ausgewählte Paragraphen: §§1, 22, 32, 33 (Liebe), 35, 48(Wesen der Anschauung)</w:t>
      </w:r>
      <w:r w:rsidR="000007CE" w:rsidRPr="00086EAA">
        <w:rPr>
          <w:rFonts w:ascii="Arial" w:hAnsi="Arial" w:cs="Arial"/>
          <w:sz w:val="24"/>
          <w:szCs w:val="24"/>
        </w:rPr>
        <w:t xml:space="preserve">, 54 (Thema der Philosophie), 58(Begriff der Wahrheit), 60, 61, 62(Ich-Du), online z.B. erhältlich unter </w:t>
      </w:r>
      <w:hyperlink r:id="rId8" w:history="1">
        <w:r w:rsidR="000007CE" w:rsidRPr="00086EAA">
          <w:rPr>
            <w:rStyle w:val="Hyperlink"/>
            <w:rFonts w:ascii="Arial" w:hAnsi="Arial" w:cs="Arial"/>
            <w:sz w:val="24"/>
            <w:szCs w:val="24"/>
          </w:rPr>
          <w:t>https://philosophiaediscipulus.files.wordpress.com/2016/05/pdf-ludwig-feuerbach-philosophie-der-zukunft.pdf</w:t>
        </w:r>
      </w:hyperlink>
      <w:r w:rsidR="000007CE" w:rsidRPr="00086EAA">
        <w:rPr>
          <w:rFonts w:ascii="Arial" w:hAnsi="Arial" w:cs="Arial"/>
          <w:sz w:val="24"/>
          <w:szCs w:val="24"/>
        </w:rPr>
        <w:t xml:space="preserve"> </w:t>
      </w:r>
    </w:p>
    <w:p w:rsidR="00AE5216" w:rsidRPr="00086EAA" w:rsidRDefault="002D5482" w:rsidP="00086EAA">
      <w:pPr>
        <w:spacing w:line="360" w:lineRule="auto"/>
        <w:rPr>
          <w:rFonts w:ascii="Arial" w:hAnsi="Arial" w:cs="Arial"/>
          <w:sz w:val="24"/>
          <w:szCs w:val="24"/>
        </w:rPr>
      </w:pPr>
      <w:r w:rsidRPr="00086EAA">
        <w:rPr>
          <w:rFonts w:ascii="Arial" w:hAnsi="Arial" w:cs="Arial"/>
          <w:sz w:val="24"/>
          <w:szCs w:val="24"/>
        </w:rPr>
        <w:lastRenderedPageBreak/>
        <w:t>Das Wesen de</w:t>
      </w:r>
      <w:r w:rsidR="000007CE" w:rsidRPr="00086EAA">
        <w:rPr>
          <w:rFonts w:ascii="Arial" w:hAnsi="Arial" w:cs="Arial"/>
          <w:sz w:val="24"/>
          <w:szCs w:val="24"/>
        </w:rPr>
        <w:t xml:space="preserve">r Religion (1851), vierte und fünfte Vorlesung. Online z.B. unter </w:t>
      </w:r>
      <w:hyperlink r:id="rId9" w:history="1">
        <w:r w:rsidR="000007CE" w:rsidRPr="00086EAA">
          <w:rPr>
            <w:rStyle w:val="Hyperlink"/>
            <w:rFonts w:ascii="Arial" w:hAnsi="Arial" w:cs="Arial"/>
            <w:sz w:val="24"/>
            <w:szCs w:val="24"/>
          </w:rPr>
          <w:t>https://www.digitale-sammlungen.de/de/view/bsb10931540?page=13</w:t>
        </w:r>
      </w:hyperlink>
      <w:r w:rsidR="000007CE" w:rsidRPr="00086EAA">
        <w:rPr>
          <w:rFonts w:ascii="Arial" w:hAnsi="Arial" w:cs="Arial"/>
          <w:sz w:val="24"/>
          <w:szCs w:val="24"/>
        </w:rPr>
        <w:t xml:space="preserve"> </w:t>
      </w:r>
    </w:p>
    <w:p w:rsidR="002D5482" w:rsidRPr="00086EAA" w:rsidRDefault="002D5482" w:rsidP="00086EAA">
      <w:pPr>
        <w:spacing w:line="360" w:lineRule="auto"/>
        <w:rPr>
          <w:rFonts w:ascii="Arial" w:hAnsi="Arial" w:cs="Arial"/>
          <w:sz w:val="24"/>
          <w:szCs w:val="24"/>
        </w:rPr>
      </w:pPr>
      <w:r w:rsidRPr="00086EAA">
        <w:rPr>
          <w:rFonts w:ascii="Arial" w:hAnsi="Arial" w:cs="Arial"/>
          <w:sz w:val="24"/>
          <w:szCs w:val="24"/>
        </w:rPr>
        <w:t xml:space="preserve">Karl Marx: </w:t>
      </w:r>
      <w:r w:rsidR="004B6D74" w:rsidRPr="00086EAA">
        <w:rPr>
          <w:rFonts w:ascii="Arial" w:hAnsi="Arial" w:cs="Arial"/>
          <w:sz w:val="24"/>
          <w:szCs w:val="24"/>
        </w:rPr>
        <w:t xml:space="preserve">Die sogenannten Feuerbach-Thesen, online z.B. unter </w:t>
      </w:r>
      <w:hyperlink r:id="rId10" w:history="1">
        <w:r w:rsidR="004B6D74" w:rsidRPr="00086EAA">
          <w:rPr>
            <w:rStyle w:val="Hyperlink"/>
            <w:rFonts w:ascii="Arial" w:hAnsi="Arial" w:cs="Arial"/>
            <w:sz w:val="24"/>
            <w:szCs w:val="24"/>
          </w:rPr>
          <w:t>http://www.mlwerke.de/me/me03/me03_005.htm</w:t>
        </w:r>
      </w:hyperlink>
    </w:p>
    <w:p w:rsidR="004B6D74" w:rsidRPr="00086EAA" w:rsidRDefault="004B6D74" w:rsidP="00086EAA">
      <w:pPr>
        <w:spacing w:line="360" w:lineRule="auto"/>
        <w:rPr>
          <w:rFonts w:ascii="Arial" w:hAnsi="Arial" w:cs="Arial"/>
          <w:sz w:val="24"/>
          <w:szCs w:val="24"/>
        </w:rPr>
      </w:pPr>
    </w:p>
    <w:p w:rsidR="004B6D74" w:rsidRPr="00086EAA" w:rsidRDefault="004B6D74" w:rsidP="00086EAA">
      <w:pPr>
        <w:spacing w:line="360" w:lineRule="auto"/>
        <w:rPr>
          <w:rFonts w:ascii="Arial" w:hAnsi="Arial" w:cs="Arial"/>
          <w:i/>
          <w:sz w:val="24"/>
          <w:szCs w:val="24"/>
        </w:rPr>
      </w:pPr>
      <w:r w:rsidRPr="00086EAA">
        <w:rPr>
          <w:rFonts w:ascii="Arial" w:hAnsi="Arial" w:cs="Arial"/>
          <w:i/>
          <w:sz w:val="24"/>
          <w:szCs w:val="24"/>
        </w:rPr>
        <w:t>Sekundärliteratur</w:t>
      </w:r>
      <w:r w:rsidR="00086EAA" w:rsidRPr="00086EAA">
        <w:rPr>
          <w:rFonts w:ascii="Arial" w:hAnsi="Arial" w:cs="Arial"/>
          <w:i/>
          <w:sz w:val="24"/>
          <w:szCs w:val="24"/>
        </w:rPr>
        <w:t xml:space="preserve"> (werden online auf </w:t>
      </w:r>
      <w:proofErr w:type="spellStart"/>
      <w:r w:rsidR="00086EAA" w:rsidRPr="00086EAA">
        <w:rPr>
          <w:rFonts w:ascii="Arial" w:hAnsi="Arial" w:cs="Arial"/>
          <w:i/>
          <w:sz w:val="24"/>
          <w:szCs w:val="24"/>
        </w:rPr>
        <w:t>Digicampus</w:t>
      </w:r>
      <w:proofErr w:type="spellEnd"/>
      <w:r w:rsidR="00086EAA" w:rsidRPr="00086EAA">
        <w:rPr>
          <w:rFonts w:ascii="Arial" w:hAnsi="Arial" w:cs="Arial"/>
          <w:i/>
          <w:sz w:val="24"/>
          <w:szCs w:val="24"/>
        </w:rPr>
        <w:t xml:space="preserve"> zur Verfügung gestellt)</w:t>
      </w:r>
      <w:r w:rsidRPr="00086EAA">
        <w:rPr>
          <w:rFonts w:ascii="Arial" w:hAnsi="Arial" w:cs="Arial"/>
          <w:i/>
          <w:sz w:val="24"/>
          <w:szCs w:val="24"/>
        </w:rPr>
        <w:t xml:space="preserve">: </w:t>
      </w:r>
    </w:p>
    <w:p w:rsidR="004B6D74" w:rsidRPr="00086EAA" w:rsidRDefault="004B6D74" w:rsidP="00086EAA">
      <w:pPr>
        <w:spacing w:line="360" w:lineRule="auto"/>
        <w:rPr>
          <w:rFonts w:ascii="Arial" w:hAnsi="Arial" w:cs="Arial"/>
          <w:sz w:val="24"/>
          <w:szCs w:val="24"/>
        </w:rPr>
      </w:pPr>
      <w:r w:rsidRPr="00086EAA">
        <w:rPr>
          <w:rFonts w:ascii="Arial" w:hAnsi="Arial" w:cs="Arial"/>
          <w:sz w:val="24"/>
          <w:szCs w:val="24"/>
        </w:rPr>
        <w:t xml:space="preserve">Hans Küng: </w:t>
      </w:r>
      <w:r w:rsidR="00AD7741" w:rsidRPr="00086EAA">
        <w:rPr>
          <w:rFonts w:ascii="Arial" w:hAnsi="Arial" w:cs="Arial"/>
          <w:sz w:val="24"/>
          <w:szCs w:val="24"/>
        </w:rPr>
        <w:t>Existiert Gott? München 1981.</w:t>
      </w:r>
    </w:p>
    <w:p w:rsidR="004B6D74" w:rsidRPr="00086EAA" w:rsidRDefault="004B6D74" w:rsidP="00086EAA">
      <w:pPr>
        <w:spacing w:line="360" w:lineRule="auto"/>
        <w:rPr>
          <w:rFonts w:ascii="Arial" w:hAnsi="Arial" w:cs="Arial"/>
          <w:sz w:val="24"/>
          <w:szCs w:val="24"/>
        </w:rPr>
      </w:pPr>
      <w:r w:rsidRPr="00086EAA">
        <w:rPr>
          <w:rFonts w:ascii="Arial" w:hAnsi="Arial" w:cs="Arial"/>
          <w:sz w:val="24"/>
          <w:szCs w:val="24"/>
        </w:rPr>
        <w:t>Martin Buber: Das Problem des Menschen</w:t>
      </w:r>
      <w:r w:rsidR="00AD7741" w:rsidRPr="00086EAA">
        <w:rPr>
          <w:rFonts w:ascii="Arial" w:hAnsi="Arial" w:cs="Arial"/>
          <w:sz w:val="24"/>
          <w:szCs w:val="24"/>
        </w:rPr>
        <w:t>, Heidelberg 1982</w:t>
      </w:r>
    </w:p>
    <w:p w:rsidR="004B6D74" w:rsidRPr="00086EAA" w:rsidRDefault="004B6D74" w:rsidP="00086EAA">
      <w:pPr>
        <w:spacing w:line="360" w:lineRule="auto"/>
        <w:rPr>
          <w:rFonts w:ascii="Arial" w:hAnsi="Arial" w:cs="Arial"/>
          <w:sz w:val="24"/>
          <w:szCs w:val="24"/>
        </w:rPr>
      </w:pPr>
      <w:r w:rsidRPr="00086EAA">
        <w:rPr>
          <w:rFonts w:ascii="Arial" w:hAnsi="Arial" w:cs="Arial"/>
          <w:sz w:val="24"/>
          <w:szCs w:val="24"/>
        </w:rPr>
        <w:t xml:space="preserve">Wilhelm </w:t>
      </w:r>
      <w:proofErr w:type="spellStart"/>
      <w:r w:rsidRPr="00086EAA">
        <w:rPr>
          <w:rFonts w:ascii="Arial" w:hAnsi="Arial" w:cs="Arial"/>
          <w:sz w:val="24"/>
          <w:szCs w:val="24"/>
        </w:rPr>
        <w:t>Weischedel</w:t>
      </w:r>
      <w:proofErr w:type="spellEnd"/>
      <w:r w:rsidRPr="00086EAA">
        <w:rPr>
          <w:rFonts w:ascii="Arial" w:hAnsi="Arial" w:cs="Arial"/>
          <w:sz w:val="24"/>
          <w:szCs w:val="24"/>
        </w:rPr>
        <w:t>: Die philosophische Hintertreppe</w:t>
      </w:r>
      <w:r w:rsidR="00AD7741" w:rsidRPr="00086EAA">
        <w:rPr>
          <w:rFonts w:ascii="Arial" w:hAnsi="Arial" w:cs="Arial"/>
          <w:sz w:val="24"/>
          <w:szCs w:val="24"/>
        </w:rPr>
        <w:t>, München 1984</w:t>
      </w:r>
    </w:p>
    <w:p w:rsidR="004B6D74" w:rsidRPr="00086EAA" w:rsidRDefault="004B6D74" w:rsidP="00086EAA">
      <w:pPr>
        <w:spacing w:line="360" w:lineRule="auto"/>
        <w:rPr>
          <w:rFonts w:ascii="Arial" w:hAnsi="Arial" w:cs="Arial"/>
          <w:sz w:val="24"/>
          <w:szCs w:val="24"/>
        </w:rPr>
      </w:pPr>
      <w:r w:rsidRPr="00086EAA">
        <w:rPr>
          <w:rFonts w:ascii="Arial" w:hAnsi="Arial" w:cs="Arial"/>
          <w:sz w:val="24"/>
          <w:szCs w:val="24"/>
        </w:rPr>
        <w:t xml:space="preserve">Jens </w:t>
      </w:r>
      <w:proofErr w:type="spellStart"/>
      <w:r w:rsidRPr="00086EAA">
        <w:rPr>
          <w:rFonts w:ascii="Arial" w:hAnsi="Arial" w:cs="Arial"/>
          <w:sz w:val="24"/>
          <w:szCs w:val="24"/>
        </w:rPr>
        <w:t>Soentgen</w:t>
      </w:r>
      <w:proofErr w:type="spellEnd"/>
      <w:r w:rsidRPr="00086EAA">
        <w:rPr>
          <w:rFonts w:ascii="Arial" w:hAnsi="Arial" w:cs="Arial"/>
          <w:sz w:val="24"/>
          <w:szCs w:val="24"/>
        </w:rPr>
        <w:t xml:space="preserve">: Ludwig Feuerbach und die Philosophie der Zukunft, in: Merkur, Oktoberheft 2022. </w:t>
      </w:r>
    </w:p>
    <w:p w:rsidR="004B6D74" w:rsidRPr="00086EAA" w:rsidRDefault="004B6D74" w:rsidP="00086EAA">
      <w:pPr>
        <w:spacing w:line="360" w:lineRule="auto"/>
        <w:rPr>
          <w:rFonts w:ascii="Arial" w:hAnsi="Arial" w:cs="Arial"/>
          <w:sz w:val="24"/>
          <w:szCs w:val="24"/>
        </w:rPr>
      </w:pPr>
    </w:p>
    <w:p w:rsidR="003A4774" w:rsidRPr="00086EAA" w:rsidRDefault="003A4774" w:rsidP="00086EAA">
      <w:pPr>
        <w:spacing w:line="360" w:lineRule="auto"/>
        <w:rPr>
          <w:rFonts w:ascii="Arial" w:hAnsi="Arial" w:cs="Arial"/>
          <w:sz w:val="24"/>
          <w:szCs w:val="24"/>
        </w:rPr>
      </w:pPr>
    </w:p>
    <w:sectPr w:rsidR="003A4774" w:rsidRPr="00086E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A5" w:rsidRDefault="001D77A5" w:rsidP="000D653D">
      <w:pPr>
        <w:spacing w:after="0" w:line="240" w:lineRule="auto"/>
      </w:pPr>
      <w:r>
        <w:separator/>
      </w:r>
    </w:p>
  </w:endnote>
  <w:endnote w:type="continuationSeparator" w:id="0">
    <w:p w:rsidR="001D77A5" w:rsidRDefault="001D77A5" w:rsidP="000D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A5" w:rsidRDefault="001D77A5" w:rsidP="000D653D">
      <w:pPr>
        <w:spacing w:after="0" w:line="240" w:lineRule="auto"/>
      </w:pPr>
      <w:r>
        <w:separator/>
      </w:r>
    </w:p>
  </w:footnote>
  <w:footnote w:type="continuationSeparator" w:id="0">
    <w:p w:rsidR="001D77A5" w:rsidRDefault="001D77A5" w:rsidP="000D653D">
      <w:pPr>
        <w:spacing w:after="0" w:line="240" w:lineRule="auto"/>
      </w:pPr>
      <w:r>
        <w:continuationSeparator/>
      </w:r>
    </w:p>
  </w:footnote>
  <w:footnote w:id="1">
    <w:p w:rsidR="000D653D" w:rsidRPr="00A733CC" w:rsidRDefault="000D653D" w:rsidP="000D653D">
      <w:pPr>
        <w:pStyle w:val="Funotentext"/>
        <w:rPr>
          <w:rFonts w:ascii="Arial" w:hAnsi="Arial" w:cs="Arial"/>
          <w:sz w:val="18"/>
          <w:szCs w:val="18"/>
        </w:rPr>
      </w:pPr>
      <w:r w:rsidRPr="00A733CC">
        <w:rPr>
          <w:rStyle w:val="Funotenzeichen"/>
          <w:rFonts w:ascii="Arial" w:hAnsi="Arial" w:cs="Arial"/>
          <w:sz w:val="18"/>
          <w:szCs w:val="18"/>
        </w:rPr>
        <w:footnoteRef/>
      </w:r>
      <w:r w:rsidRPr="00A733CC">
        <w:rPr>
          <w:rFonts w:ascii="Arial" w:hAnsi="Arial" w:cs="Arial"/>
          <w:sz w:val="18"/>
          <w:szCs w:val="18"/>
        </w:rPr>
        <w:t xml:space="preserve"> In: Karl Marx/ Friedrich Engels - Werke. (Karl) Dietz Verlag, Berlin. Band 1. Berlin/DDR. 1976. S. 26/27., online verfügbar unter  </w:t>
      </w:r>
      <w:hyperlink r:id="rId1" w:history="1">
        <w:r w:rsidRPr="00A733CC">
          <w:rPr>
            <w:rStyle w:val="Hyperlink"/>
            <w:rFonts w:ascii="Arial" w:hAnsi="Arial" w:cs="Arial"/>
            <w:sz w:val="18"/>
            <w:szCs w:val="18"/>
          </w:rPr>
          <w:t>http://www.mlwerke.de/me/me01/me01_026.htm</w:t>
        </w:r>
      </w:hyperlink>
      <w:r w:rsidRPr="00A733CC">
        <w:rPr>
          <w:rFonts w:ascii="Arial" w:hAnsi="Arial" w:cs="Arial"/>
          <w:sz w:val="18"/>
          <w:szCs w:val="18"/>
        </w:rPr>
        <w:t xml:space="preserve"> (22.6.2022).</w:t>
      </w:r>
    </w:p>
  </w:footnote>
  <w:footnote w:id="2">
    <w:p w:rsidR="000D653D" w:rsidRPr="00A733CC" w:rsidRDefault="000D653D" w:rsidP="000D653D">
      <w:pPr>
        <w:pStyle w:val="Funotentext"/>
        <w:rPr>
          <w:rFonts w:ascii="Arial" w:hAnsi="Arial" w:cs="Arial"/>
          <w:sz w:val="18"/>
          <w:szCs w:val="18"/>
        </w:rPr>
      </w:pPr>
      <w:r w:rsidRPr="00A733CC">
        <w:rPr>
          <w:rStyle w:val="Funotenzeichen"/>
          <w:rFonts w:ascii="Arial" w:hAnsi="Arial" w:cs="Arial"/>
          <w:sz w:val="18"/>
          <w:szCs w:val="18"/>
        </w:rPr>
        <w:footnoteRef/>
      </w:r>
      <w:r w:rsidRPr="00A733CC">
        <w:rPr>
          <w:rFonts w:ascii="Arial" w:hAnsi="Arial" w:cs="Arial"/>
          <w:sz w:val="18"/>
          <w:szCs w:val="18"/>
        </w:rPr>
        <w:t xml:space="preserve"> Francesco </w:t>
      </w:r>
      <w:proofErr w:type="spellStart"/>
      <w:r w:rsidRPr="00A733CC">
        <w:rPr>
          <w:rFonts w:ascii="Arial" w:hAnsi="Arial" w:cs="Arial"/>
          <w:sz w:val="18"/>
          <w:szCs w:val="18"/>
        </w:rPr>
        <w:t>Tomasoni</w:t>
      </w:r>
      <w:proofErr w:type="spellEnd"/>
      <w:r w:rsidRPr="00A733CC">
        <w:rPr>
          <w:rFonts w:ascii="Arial" w:hAnsi="Arial" w:cs="Arial"/>
          <w:sz w:val="18"/>
          <w:szCs w:val="18"/>
        </w:rPr>
        <w:t xml:space="preserve">: Ludwig Feuerbach. Entstehung, Entwicklung und Bedeutung seines Werkes. Münster, New York: </w:t>
      </w:r>
      <w:proofErr w:type="spellStart"/>
      <w:r w:rsidRPr="00A733CC">
        <w:rPr>
          <w:rFonts w:ascii="Arial" w:hAnsi="Arial" w:cs="Arial"/>
          <w:sz w:val="18"/>
          <w:szCs w:val="18"/>
        </w:rPr>
        <w:t>Waxmann</w:t>
      </w:r>
      <w:proofErr w:type="spellEnd"/>
      <w:r w:rsidRPr="00A733CC">
        <w:rPr>
          <w:rFonts w:ascii="Arial" w:hAnsi="Arial" w:cs="Arial"/>
          <w:sz w:val="18"/>
          <w:szCs w:val="18"/>
        </w:rPr>
        <w:t xml:space="preserve"> 2015, s. 15. </w:t>
      </w:r>
    </w:p>
  </w:footnote>
  <w:footnote w:id="3">
    <w:p w:rsidR="000D653D" w:rsidRPr="00A733CC" w:rsidRDefault="000D653D" w:rsidP="000D653D">
      <w:pPr>
        <w:pStyle w:val="Funotentext"/>
        <w:rPr>
          <w:rFonts w:ascii="Arial" w:hAnsi="Arial" w:cs="Arial"/>
          <w:sz w:val="18"/>
          <w:szCs w:val="18"/>
        </w:rPr>
      </w:pPr>
      <w:r w:rsidRPr="00A733CC">
        <w:rPr>
          <w:rStyle w:val="Funotenzeichen"/>
          <w:rFonts w:ascii="Arial" w:hAnsi="Arial" w:cs="Arial"/>
          <w:sz w:val="18"/>
          <w:szCs w:val="18"/>
        </w:rPr>
        <w:footnoteRef/>
      </w:r>
      <w:r w:rsidRPr="00A733CC">
        <w:rPr>
          <w:rFonts w:ascii="Arial" w:hAnsi="Arial" w:cs="Arial"/>
          <w:sz w:val="18"/>
          <w:szCs w:val="18"/>
        </w:rPr>
        <w:t xml:space="preserve"> Eduard von Hartmann: Geschichte der Metaphysik, Zweiter Band: Seit Kant, Leipzig 1900, S. 444. (Nachdruck der Wissenschaftlichen Buchgesellschaft, Darmstadt 1969).</w:t>
      </w:r>
    </w:p>
  </w:footnote>
  <w:footnote w:id="4">
    <w:p w:rsidR="000D653D" w:rsidRPr="00A733CC" w:rsidRDefault="000D653D" w:rsidP="000D653D">
      <w:pPr>
        <w:pStyle w:val="Funotentext"/>
        <w:rPr>
          <w:rFonts w:ascii="Arial" w:hAnsi="Arial" w:cs="Arial"/>
          <w:sz w:val="18"/>
          <w:szCs w:val="18"/>
        </w:rPr>
      </w:pPr>
      <w:r w:rsidRPr="00A733CC">
        <w:rPr>
          <w:rStyle w:val="Funotenzeichen"/>
          <w:rFonts w:ascii="Arial" w:hAnsi="Arial" w:cs="Arial"/>
          <w:sz w:val="18"/>
          <w:szCs w:val="18"/>
        </w:rPr>
        <w:footnoteRef/>
      </w:r>
      <w:r w:rsidRPr="00A733CC">
        <w:rPr>
          <w:rFonts w:ascii="Arial" w:hAnsi="Arial" w:cs="Arial"/>
          <w:sz w:val="18"/>
          <w:szCs w:val="18"/>
        </w:rPr>
        <w:t xml:space="preserve"> Postum veröffentlicht von Friedrich Engels als Anhang zu: Ludwig Feuerbach und der Ausgang der klassischen deutschen Philosophie, Stuttgart: Dietz 1907, S. 62.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3D"/>
    <w:rsid w:val="000007CE"/>
    <w:rsid w:val="00086EAA"/>
    <w:rsid w:val="000D653D"/>
    <w:rsid w:val="001D77A5"/>
    <w:rsid w:val="002D5482"/>
    <w:rsid w:val="003A4774"/>
    <w:rsid w:val="003D5DC5"/>
    <w:rsid w:val="004B6D74"/>
    <w:rsid w:val="006C716E"/>
    <w:rsid w:val="00AD7741"/>
    <w:rsid w:val="00AE5216"/>
    <w:rsid w:val="00B15E56"/>
    <w:rsid w:val="00D9456D"/>
    <w:rsid w:val="00F856C7"/>
    <w:rsid w:val="00F90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0517"/>
  <w15:chartTrackingRefBased/>
  <w15:docId w15:val="{01E587AC-EC04-450A-909C-9FD17FD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0D653D"/>
    <w:pPr>
      <w:spacing w:after="0" w:line="240" w:lineRule="auto"/>
    </w:pPr>
    <w:rPr>
      <w:sz w:val="20"/>
      <w:szCs w:val="20"/>
    </w:rPr>
  </w:style>
  <w:style w:type="character" w:customStyle="1" w:styleId="FunotentextZchn">
    <w:name w:val="Fußnotentext Zchn"/>
    <w:basedOn w:val="Absatz-Standardschriftart"/>
    <w:link w:val="Funotentext"/>
    <w:rsid w:val="000D653D"/>
    <w:rPr>
      <w:sz w:val="20"/>
      <w:szCs w:val="20"/>
    </w:rPr>
  </w:style>
  <w:style w:type="character" w:styleId="Funotenzeichen">
    <w:name w:val="footnote reference"/>
    <w:basedOn w:val="Absatz-Standardschriftart"/>
    <w:semiHidden/>
    <w:unhideWhenUsed/>
    <w:rsid w:val="000D653D"/>
    <w:rPr>
      <w:vertAlign w:val="superscript"/>
    </w:rPr>
  </w:style>
  <w:style w:type="character" w:styleId="Hyperlink">
    <w:name w:val="Hyperlink"/>
    <w:basedOn w:val="Absatz-Standardschriftart"/>
    <w:uiPriority w:val="99"/>
    <w:unhideWhenUsed/>
    <w:rsid w:val="000D6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osophiaediscipulus.files.wordpress.com/2016/05/pdf-ludwig-feuerbach-philosophie-der-zukunft.pdf" TargetMode="External"/><Relationship Id="rId3" Type="http://schemas.openxmlformats.org/officeDocument/2006/relationships/webSettings" Target="webSettings.xml"/><Relationship Id="rId7" Type="http://schemas.openxmlformats.org/officeDocument/2006/relationships/hyperlink" Target="https://digicampus.uni-augsburg.de/dispatch.php/profile?cid=9d9d3fc6e55e188779670271a2086ee4&amp;username=soentgj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campus.uni-augsburg.de/dispatch.php/profile?cid=9d9d3fc6e55e188779670271a2086ee4&amp;username=voigtuw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lwerke.de/me/me03/me03_005.htm" TargetMode="External"/><Relationship Id="rId4" Type="http://schemas.openxmlformats.org/officeDocument/2006/relationships/footnotes" Target="footnotes.xml"/><Relationship Id="rId9" Type="http://schemas.openxmlformats.org/officeDocument/2006/relationships/hyperlink" Target="https://www.digitale-sammlungen.de/de/view/bsb10931540?page=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lwerke.de/me/me01/me01_026.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WZU-Jens</dc:creator>
  <cp:keywords/>
  <dc:description/>
  <cp:lastModifiedBy>WZU-Jens</cp:lastModifiedBy>
  <cp:revision>4</cp:revision>
  <dcterms:created xsi:type="dcterms:W3CDTF">2022-09-14T12:53:00Z</dcterms:created>
  <dcterms:modified xsi:type="dcterms:W3CDTF">2022-09-14T14:45:00Z</dcterms:modified>
</cp:coreProperties>
</file>