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E3AE" w14:textId="77777777" w:rsidR="00640941" w:rsidRDefault="00640941" w:rsidP="00DA7314"/>
    <w:tbl>
      <w:tblPr>
        <w:tblStyle w:val="Tabellenraster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38"/>
      </w:tblGrid>
      <w:tr w:rsidR="00640941" w14:paraId="246044DA" w14:textId="77777777" w:rsidTr="00263A7B">
        <w:trPr>
          <w:trHeight w:val="1268"/>
        </w:trPr>
        <w:tc>
          <w:tcPr>
            <w:tcW w:w="3681" w:type="dxa"/>
            <w:vMerge w:val="restart"/>
          </w:tcPr>
          <w:p w14:paraId="5A320793" w14:textId="77777777" w:rsidR="00640941" w:rsidRPr="00A91639" w:rsidRDefault="00640941" w:rsidP="003A54C5">
            <w:pPr>
              <w:keepNext/>
              <w:keepLines/>
              <w:tabs>
                <w:tab w:val="left" w:pos="3353"/>
              </w:tabs>
              <w:spacing w:after="100" w:afterAutospacing="1"/>
              <w:outlineLvl w:val="0"/>
            </w:pPr>
            <w:r>
              <w:rPr>
                <w:noProof/>
                <w:lang w:eastAsia="de-DE"/>
              </w:rPr>
              <w:drawing>
                <wp:inline distT="0" distB="0" distL="0" distR="0" wp14:anchorId="3FA0F01C" wp14:editId="1C2849A6">
                  <wp:extent cx="1125940" cy="103983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5" cy="106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de-DE"/>
              </w:rPr>
              <w:tab/>
            </w:r>
          </w:p>
        </w:tc>
        <w:tc>
          <w:tcPr>
            <w:tcW w:w="6038" w:type="dxa"/>
          </w:tcPr>
          <w:p w14:paraId="4C598857" w14:textId="77777777" w:rsidR="00640941" w:rsidRPr="005762EB" w:rsidRDefault="00640941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  <w:p w14:paraId="21D047B3" w14:textId="77777777" w:rsidR="00640941" w:rsidRPr="005762EB" w:rsidRDefault="00000000" w:rsidP="00A11905">
            <w:pPr>
              <w:keepNext/>
              <w:keepLines/>
              <w:spacing w:after="100" w:afterAutospacing="1"/>
              <w:jc w:val="right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  <w:hyperlink r:id="rId8" w:history="1">
              <w:r w:rsidR="00640941" w:rsidRPr="00762EC5">
                <w:rPr>
                  <w:rStyle w:val="Hyperlink"/>
                  <w:rFonts w:ascii="Arial" w:eastAsia="Arial" w:hAnsi="Arial" w:cs="Arial"/>
                  <w:b/>
                  <w:lang w:eastAsia="de-DE"/>
                </w:rPr>
                <w:t>Formular an den Datenschutzbeauftragten übermitteln</w:t>
              </w:r>
            </w:hyperlink>
          </w:p>
          <w:p w14:paraId="4E5B6C8D" w14:textId="77777777" w:rsidR="00640941" w:rsidRPr="005762EB" w:rsidRDefault="00640941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</w:tc>
      </w:tr>
      <w:tr w:rsidR="00640941" w14:paraId="381C7439" w14:textId="77777777" w:rsidTr="00263A7B">
        <w:tc>
          <w:tcPr>
            <w:tcW w:w="3681" w:type="dxa"/>
            <w:vMerge/>
          </w:tcPr>
          <w:p w14:paraId="1C3E1AB1" w14:textId="77777777" w:rsidR="00640941" w:rsidRDefault="00640941" w:rsidP="003428C0">
            <w:pPr>
              <w:keepNext/>
              <w:keepLines/>
              <w:spacing w:after="100" w:afterAutospacing="1"/>
              <w:outlineLvl w:val="0"/>
              <w:rPr>
                <w:noProof/>
                <w:lang w:eastAsia="de-DE"/>
              </w:rPr>
            </w:pPr>
          </w:p>
        </w:tc>
        <w:tc>
          <w:tcPr>
            <w:tcW w:w="6038" w:type="dxa"/>
            <w:vAlign w:val="center"/>
          </w:tcPr>
          <w:p w14:paraId="1592B452" w14:textId="77777777" w:rsidR="00640941" w:rsidRPr="00726913" w:rsidRDefault="00640941" w:rsidP="00A11905">
            <w:pPr>
              <w:keepNext/>
              <w:keepLines/>
              <w:spacing w:after="302"/>
              <w:jc w:val="right"/>
              <w:outlineLv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72691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  <w:lang w:eastAsia="de-DE"/>
              </w:rPr>
              <w:t>Bitte vor Übermittlung speichern!</w:t>
            </w:r>
          </w:p>
        </w:tc>
      </w:tr>
    </w:tbl>
    <w:p w14:paraId="36A37EA8" w14:textId="77777777" w:rsidR="00640941" w:rsidRPr="00A11905" w:rsidRDefault="00640941" w:rsidP="003428C0">
      <w:pPr>
        <w:keepNext/>
        <w:keepLines/>
        <w:spacing w:after="100" w:afterAutospacing="1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</w:p>
    <w:p w14:paraId="393EC59A" w14:textId="77777777" w:rsidR="00640941" w:rsidRPr="001D0074" w:rsidRDefault="00640941" w:rsidP="00294B40">
      <w:pPr>
        <w:keepNext/>
        <w:keepLines/>
        <w:spacing w:after="302"/>
        <w:jc w:val="center"/>
        <w:outlineLvl w:val="0"/>
        <w:rPr>
          <w:rFonts w:ascii="Arial" w:eastAsia="Arial" w:hAnsi="Arial" w:cs="Arial"/>
          <w:b/>
          <w:color w:val="000000"/>
          <w:sz w:val="32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32"/>
          <w:lang w:eastAsia="de-DE"/>
        </w:rPr>
        <w:t>Beschreibung einer Verarbeitungstätigkeit</w:t>
      </w:r>
    </w:p>
    <w:p w14:paraId="382F853B" w14:textId="77777777" w:rsidR="00640941" w:rsidRPr="005D0756" w:rsidRDefault="00640941" w:rsidP="00640941">
      <w:pPr>
        <w:numPr>
          <w:ilvl w:val="0"/>
          <w:numId w:val="6"/>
        </w:numPr>
        <w:spacing w:before="320" w:after="120" w:line="240" w:lineRule="auto"/>
        <w:ind w:right="-442" w:hanging="25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Allgemeine Angaben </w:t>
      </w:r>
    </w:p>
    <w:tbl>
      <w:tblPr>
        <w:tblStyle w:val="TableGrid"/>
        <w:tblW w:w="10149" w:type="dxa"/>
        <w:tblInd w:w="-70" w:type="dxa"/>
        <w:tblLayout w:type="fixed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1851"/>
        <w:gridCol w:w="1710"/>
        <w:gridCol w:w="1805"/>
        <w:gridCol w:w="18"/>
      </w:tblGrid>
      <w:tr w:rsidR="00640941" w:rsidRPr="001D0074" w14:paraId="26D045B5" w14:textId="77777777" w:rsidTr="00A30BC8">
        <w:trPr>
          <w:gridAfter w:val="1"/>
          <w:wAfter w:w="18" w:type="dxa"/>
          <w:trHeight w:val="56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EB93" w14:textId="77777777" w:rsidR="00640941" w:rsidRDefault="00640941" w:rsidP="00A91639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nung der Verarbeitungstätigkeit</w:t>
            </w:r>
          </w:p>
          <w:p w14:paraId="1458104A" w14:textId="77777777" w:rsidR="00640941" w:rsidRPr="00CB1CCF" w:rsidRDefault="00640941" w:rsidP="00322CF5">
            <w:pPr>
              <w:ind w:left="2" w:right="492"/>
              <w:rPr>
                <w:rFonts w:ascii="Arial" w:eastAsia="Arial" w:hAnsi="Arial" w:cs="Arial"/>
                <w:color w:val="000000"/>
                <w:sz w:val="18"/>
              </w:rPr>
            </w:pPr>
            <w:r w:rsidRPr="00322CF5">
              <w:rPr>
                <w:rFonts w:ascii="Arial" w:eastAsia="Arial" w:hAnsi="Arial" w:cs="Arial"/>
                <w:bCs/>
                <w:color w:val="000000"/>
                <w:sz w:val="18"/>
              </w:rPr>
              <w:t>Durchführung der Augsburger Foren zum Medizinprodukterecht</w:t>
            </w:r>
            <w:r>
              <w:rPr>
                <w:rFonts w:ascii="Arial" w:eastAsia="Arial" w:hAnsi="Arial" w:cs="Arial"/>
                <w:bCs/>
                <w:color w:val="000000"/>
                <w:sz w:val="18"/>
              </w:rPr>
              <w:t xml:space="preserve"> samt</w:t>
            </w:r>
            <w:r w:rsidRPr="00322CF5">
              <w:rPr>
                <w:rFonts w:ascii="Arial" w:eastAsia="Arial" w:hAnsi="Arial" w:cs="Arial"/>
                <w:bCs/>
                <w:color w:val="00000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18"/>
              </w:rPr>
              <w:t xml:space="preserve">Veröffentlichung </w:t>
            </w:r>
            <w:r w:rsidRPr="00322CF5">
              <w:rPr>
                <w:rFonts w:ascii="Arial" w:eastAsia="Arial" w:hAnsi="Arial" w:cs="Arial"/>
                <w:bCs/>
                <w:color w:val="000000"/>
                <w:sz w:val="18"/>
              </w:rPr>
              <w:t xml:space="preserve">Teilnehmerliste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AEF8" w14:textId="77777777" w:rsidR="00640941" w:rsidRDefault="00640941" w:rsidP="00731143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14:paraId="6AC60987" w14:textId="1FA68C0B" w:rsidR="00640941" w:rsidRPr="00A56C52" w:rsidRDefault="00640941" w:rsidP="00372F69">
            <w:pPr>
              <w:ind w:left="2" w:right="393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6B0A" w14:textId="77777777" w:rsidR="00640941" w:rsidRDefault="00640941" w:rsidP="00372F69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22DF4729" w14:textId="17E05605" w:rsidR="00640941" w:rsidRPr="00A56C52" w:rsidRDefault="00640941" w:rsidP="005C22E8">
            <w:pPr>
              <w:spacing w:after="64"/>
              <w:ind w:left="-556" w:firstLine="556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14.07.20</w:t>
            </w:r>
            <w:r w:rsidR="00293E77">
              <w:rPr>
                <w:rFonts w:ascii="Arial" w:eastAsia="Arial" w:hAnsi="Arial" w:cs="Arial"/>
                <w:color w:val="000000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B247" w14:textId="77777777" w:rsidR="00640941" w:rsidRDefault="00640941" w:rsidP="00826CE8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14:paraId="70F94B72" w14:textId="1B4C8D71" w:rsidR="00640941" w:rsidRPr="00A56C52" w:rsidRDefault="00640941" w:rsidP="00826CE8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16.07.20</w:t>
            </w:r>
            <w:r w:rsidR="00293E77">
              <w:rPr>
                <w:rFonts w:ascii="Arial" w:eastAsia="Arial" w:hAnsi="Arial" w:cs="Arial"/>
                <w:color w:val="000000"/>
                <w:sz w:val="18"/>
              </w:rPr>
              <w:t>22</w:t>
            </w:r>
          </w:p>
        </w:tc>
      </w:tr>
      <w:tr w:rsidR="00640941" w:rsidRPr="001D0074" w14:paraId="3B866317" w14:textId="77777777" w:rsidTr="00A30BC8">
        <w:trPr>
          <w:gridAfter w:val="1"/>
          <w:wAfter w:w="18" w:type="dxa"/>
          <w:trHeight w:val="56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FCCF" w14:textId="77777777" w:rsidR="00640941" w:rsidRDefault="00640941" w:rsidP="00372F69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Falls zutreffend: Wesentliche Änderung der Verarbeitungstätigkeit</w:t>
            </w:r>
          </w:p>
          <w:p w14:paraId="1D0552B0" w14:textId="77777777" w:rsidR="00640941" w:rsidRPr="00CB1CCF" w:rsidRDefault="00640941" w:rsidP="00372F69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FA55" w14:textId="77777777" w:rsidR="00640941" w:rsidRDefault="00640941" w:rsidP="00731143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14:paraId="2E2D8B43" w14:textId="77777777" w:rsidR="00640941" w:rsidRPr="00A56C52" w:rsidRDefault="00640941" w:rsidP="00A56C52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50E6" w14:textId="77777777" w:rsidR="00640941" w:rsidRDefault="00640941" w:rsidP="001D0074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</w:p>
          <w:p w14:paraId="6BE04CF0" w14:textId="77777777" w:rsidR="00640941" w:rsidRPr="00A56C52" w:rsidRDefault="00640941" w:rsidP="001D0074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74AC" w14:textId="77777777" w:rsidR="00640941" w:rsidRDefault="00640941" w:rsidP="001D0074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14:paraId="3B2CAA19" w14:textId="77777777" w:rsidR="00640941" w:rsidRPr="00A56C52" w:rsidRDefault="00640941" w:rsidP="001D0074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640941" w:rsidRPr="001D0074" w14:paraId="5ED7884F" w14:textId="77777777" w:rsidTr="00A30BC8">
        <w:trPr>
          <w:trHeight w:val="567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350" w14:textId="77777777" w:rsidR="00640941" w:rsidRPr="00EC3618" w:rsidRDefault="00640941" w:rsidP="00EC3618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Verantwortlicher </w:t>
            </w:r>
          </w:p>
          <w:p w14:paraId="29814241" w14:textId="77777777" w:rsidR="00640941" w:rsidRPr="00876905" w:rsidRDefault="00640941" w:rsidP="00EC3618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>Universität Augsburg, Unive</w:t>
            </w:r>
            <w:r>
              <w:rPr>
                <w:rFonts w:ascii="Arial" w:eastAsia="Arial" w:hAnsi="Arial" w:cs="Arial"/>
                <w:color w:val="000000"/>
                <w:sz w:val="18"/>
              </w:rPr>
              <w:t>rsitätsstraße 2, 86159 Augsburg,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0821/598-0</w:t>
            </w:r>
          </w:p>
        </w:tc>
      </w:tr>
      <w:tr w:rsidR="00640941" w:rsidRPr="001D0074" w14:paraId="5A437A21" w14:textId="77777777" w:rsidTr="00A30BC8">
        <w:trPr>
          <w:trHeight w:val="567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3098" w14:textId="77777777" w:rsidR="00640941" w:rsidRDefault="00640941" w:rsidP="00EC3618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Weitere(r) für die Verarbeitung Verantwortliche(r) </w:t>
            </w:r>
          </w:p>
          <w:p w14:paraId="2F75EE4B" w14:textId="77777777" w:rsidR="00640941" w:rsidRPr="00CB1CCF" w:rsidRDefault="00640941" w:rsidP="00EC3618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640941" w:rsidRPr="001D0074" w14:paraId="6E6EE9BA" w14:textId="77777777" w:rsidTr="00A30BC8">
        <w:trPr>
          <w:trHeight w:val="567"/>
        </w:trPr>
        <w:tc>
          <w:tcPr>
            <w:tcW w:w="10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1762" w14:textId="77777777" w:rsidR="00640941" w:rsidRPr="00EC3618" w:rsidRDefault="00640941" w:rsidP="00EC3618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Datenschutzbeauftragter </w:t>
            </w:r>
          </w:p>
          <w:p w14:paraId="49DAEACF" w14:textId="77777777" w:rsidR="00640941" w:rsidRPr="00876905" w:rsidRDefault="00640941" w:rsidP="00724041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Prof. Dr. Ulrich M. Gassner, Universität Augsburg, Universitätsstraße 24, 86159 Augsburg, datenschutzbeauftragter@uni-augsburg.de, 0821/598-4600 </w:t>
            </w:r>
          </w:p>
        </w:tc>
      </w:tr>
    </w:tbl>
    <w:p w14:paraId="30097F4E" w14:textId="77777777" w:rsidR="00640941" w:rsidRPr="005D0756" w:rsidRDefault="00640941" w:rsidP="00640941">
      <w:pPr>
        <w:keepNext/>
        <w:keepLines/>
        <w:numPr>
          <w:ilvl w:val="0"/>
          <w:numId w:val="6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Zweck</w:t>
      </w:r>
      <w:r>
        <w:rPr>
          <w:rFonts w:ascii="Arial" w:eastAsia="Arial" w:hAnsi="Arial" w:cs="Arial"/>
          <w:b/>
          <w:color w:val="000000"/>
          <w:lang w:eastAsia="de-DE"/>
        </w:rPr>
        <w:t>(</w:t>
      </w:r>
      <w:r w:rsidRPr="001D0074">
        <w:rPr>
          <w:rFonts w:ascii="Arial" w:eastAsia="Arial" w:hAnsi="Arial" w:cs="Arial"/>
          <w:b/>
          <w:color w:val="000000"/>
          <w:lang w:eastAsia="de-DE"/>
        </w:rPr>
        <w:t>e</w:t>
      </w:r>
      <w:r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und Rechtsgrundlag</w:t>
      </w:r>
      <w:r>
        <w:rPr>
          <w:rFonts w:ascii="Arial" w:eastAsia="Arial" w:hAnsi="Arial" w:cs="Arial"/>
          <w:b/>
          <w:color w:val="000000"/>
          <w:lang w:eastAsia="de-DE"/>
        </w:rPr>
        <w:t>e(</w:t>
      </w:r>
      <w:r w:rsidRPr="001D0074">
        <w:rPr>
          <w:rFonts w:ascii="Arial" w:eastAsia="Arial" w:hAnsi="Arial" w:cs="Arial"/>
          <w:b/>
          <w:color w:val="000000"/>
          <w:lang w:eastAsia="de-DE"/>
        </w:rPr>
        <w:t>n</w:t>
      </w:r>
      <w:r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der Verarbeitung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0066"/>
      </w:tblGrid>
      <w:tr w:rsidR="00640941" w:rsidRPr="001D0074" w14:paraId="5B06548E" w14:textId="77777777" w:rsidTr="00A30BC8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9B30" w14:textId="77777777" w:rsidR="00640941" w:rsidRDefault="00640941" w:rsidP="003C1EBA">
            <w:pPr>
              <w:keepNext/>
              <w:keepLines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Zweck(e)</w:t>
            </w:r>
          </w:p>
          <w:p w14:paraId="0FFF8810" w14:textId="77777777" w:rsidR="00640941" w:rsidRPr="00322CF5" w:rsidRDefault="00640941" w:rsidP="00640941">
            <w:pPr>
              <w:pStyle w:val="Listenabsatz"/>
              <w:numPr>
                <w:ilvl w:val="0"/>
                <w:numId w:val="7"/>
              </w:numPr>
              <w:spacing w:before="40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  <w:r w:rsidRPr="00322CF5"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>Durchführung der Augsburger Foren zum Medizinprodukterecht</w:t>
            </w:r>
          </w:p>
          <w:p w14:paraId="59137898" w14:textId="77777777" w:rsidR="00640941" w:rsidRPr="009D5A2A" w:rsidRDefault="00640941" w:rsidP="00640941">
            <w:pPr>
              <w:pStyle w:val="Listenabsatz"/>
              <w:numPr>
                <w:ilvl w:val="0"/>
                <w:numId w:val="7"/>
              </w:numPr>
              <w:spacing w:before="40"/>
              <w:rPr>
                <w:rFonts w:ascii="Arial" w:eastAsia="Arial" w:hAnsi="Arial" w:cs="Arial"/>
                <w:sz w:val="18"/>
              </w:rPr>
            </w:pPr>
            <w:r w:rsidRPr="00322CF5"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 xml:space="preserve">Erstellung der Teilnehmerliste </w:t>
            </w:r>
            <w:r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>und</w:t>
            </w:r>
            <w:r w:rsidRPr="00322CF5"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 xml:space="preserve"> Veröffentlichung </w:t>
            </w:r>
            <w:r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>in den</w:t>
            </w:r>
            <w:r w:rsidRPr="00322CF5"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 xml:space="preserve"> Tagungsunterlagen </w:t>
            </w:r>
          </w:p>
        </w:tc>
      </w:tr>
      <w:tr w:rsidR="00640941" w:rsidRPr="001D0074" w14:paraId="6FA40B4E" w14:textId="77777777" w:rsidTr="00A30BC8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B6A9" w14:textId="77777777" w:rsidR="00640941" w:rsidRDefault="00640941" w:rsidP="003C1EBA">
            <w:pPr>
              <w:keepNext/>
              <w:keepLines/>
              <w:ind w:left="2" w:right="2002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Rechtsgrundlage(n)</w:t>
            </w:r>
          </w:p>
          <w:p w14:paraId="59FA3A86" w14:textId="77777777" w:rsidR="00640941" w:rsidRPr="009D5A2A" w:rsidRDefault="00640941" w:rsidP="003F599E">
            <w:pPr>
              <w:suppressAutoHyphens/>
              <w:spacing w:line="260" w:lineRule="exact"/>
              <w:textAlignment w:val="baseline"/>
              <w:rPr>
                <w:rFonts w:ascii="Arial" w:eastAsia="Arial" w:hAnsi="Arial" w:cs="Arial"/>
                <w:sz w:val="18"/>
              </w:rPr>
            </w:pPr>
            <w:r w:rsidRPr="000200FE">
              <w:rPr>
                <w:rFonts w:ascii="Arial" w:eastAsia="Arial" w:hAnsi="Arial" w:cs="Arial"/>
                <w:sz w:val="18"/>
              </w:rPr>
              <w:t>Art. 6 Abs. 1 UAbs. 1 Buchst. a DSGVO</w:t>
            </w:r>
          </w:p>
        </w:tc>
      </w:tr>
    </w:tbl>
    <w:p w14:paraId="0352AD5F" w14:textId="77777777" w:rsidR="00640941" w:rsidRPr="005D0756" w:rsidRDefault="00640941" w:rsidP="00640941">
      <w:pPr>
        <w:keepLines/>
        <w:numPr>
          <w:ilvl w:val="0"/>
          <w:numId w:val="6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Kategorien der personenbezogenen Daten </w:t>
      </w:r>
    </w:p>
    <w:tbl>
      <w:tblPr>
        <w:tblStyle w:val="TableGrid"/>
        <w:tblW w:w="10063" w:type="dxa"/>
        <w:tblInd w:w="-7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9046"/>
      </w:tblGrid>
      <w:tr w:rsidR="00640941" w:rsidRPr="001D0074" w14:paraId="23944E34" w14:textId="77777777" w:rsidTr="00EA570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B6B5" w14:textId="77777777" w:rsidR="00640941" w:rsidRPr="001D0074" w:rsidRDefault="00640941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324" w14:textId="77777777" w:rsidR="00640941" w:rsidRPr="001D0074" w:rsidRDefault="00640941" w:rsidP="00DF5438">
            <w:pPr>
              <w:keepLines/>
              <w:ind w:left="178" w:hanging="1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Bezeichnung der Daten</w:t>
            </w:r>
          </w:p>
        </w:tc>
      </w:tr>
      <w:tr w:rsidR="00640941" w:rsidRPr="001D0074" w14:paraId="05C80626" w14:textId="77777777" w:rsidTr="00EA570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D75E" w14:textId="77777777" w:rsidR="00640941" w:rsidRPr="00101D77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1D77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  <w:p w14:paraId="1BBAE6A6" w14:textId="77777777" w:rsidR="00640941" w:rsidRPr="00101D77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1D77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6C2F3C4D" w14:textId="77777777" w:rsidR="00640941" w:rsidRPr="00101D77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1D77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14:paraId="6B29598B" w14:textId="77777777" w:rsidR="00640941" w:rsidRPr="00101D77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1D77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  <w:p w14:paraId="2C5D2834" w14:textId="77777777" w:rsidR="00640941" w:rsidRPr="00101D77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1D77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  <w:p w14:paraId="0CDC0C5D" w14:textId="77777777" w:rsidR="00640941" w:rsidRPr="00101D77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1D77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  <w:p w14:paraId="70D30B79" w14:textId="77777777" w:rsidR="00640941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  <w:p w14:paraId="6B6C09EE" w14:textId="77777777" w:rsidR="00640941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  <w:p w14:paraId="2AC5DBBC" w14:textId="77777777" w:rsidR="00640941" w:rsidRPr="00101D77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80E9" w14:textId="77777777" w:rsidR="00640941" w:rsidRDefault="00640941" w:rsidP="00101D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geschlechtsspezifische Anrede</w:t>
            </w:r>
          </w:p>
          <w:p w14:paraId="19DD144F" w14:textId="77777777" w:rsidR="00640941" w:rsidRDefault="00640941" w:rsidP="00101D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ggfs. Titel</w:t>
            </w:r>
          </w:p>
          <w:p w14:paraId="5160CDE0" w14:textId="77777777" w:rsidR="00640941" w:rsidRDefault="00640941" w:rsidP="00101D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1D77">
              <w:rPr>
                <w:rFonts w:ascii="Arial" w:eastAsia="Arial" w:hAnsi="Arial" w:cs="Arial"/>
                <w:color w:val="000000"/>
                <w:sz w:val="18"/>
                <w:szCs w:val="18"/>
              </w:rPr>
              <w:t>Name, Vorname</w:t>
            </w:r>
          </w:p>
          <w:p w14:paraId="09C6E68A" w14:textId="77777777" w:rsidR="00640941" w:rsidRDefault="00640941" w:rsidP="00EA570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E-Mail-Adresse (geschäftlich/dienstlich oder privat)</w:t>
            </w:r>
          </w:p>
          <w:p w14:paraId="2E86FFA5" w14:textId="77777777" w:rsidR="00640941" w:rsidRDefault="00640941" w:rsidP="00EA570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Plätze</w:t>
            </w:r>
          </w:p>
          <w:p w14:paraId="0C0A29AC" w14:textId="77777777" w:rsidR="00640941" w:rsidRPr="00101D77" w:rsidRDefault="00640941" w:rsidP="00101D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IP-Adresse</w:t>
            </w:r>
          </w:p>
          <w:p w14:paraId="7CED5EF5" w14:textId="77777777" w:rsidR="00640941" w:rsidRPr="00101D77" w:rsidRDefault="00640941" w:rsidP="00101D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Firma/Organisation/Institution</w:t>
            </w:r>
          </w:p>
          <w:p w14:paraId="3960D50A" w14:textId="77777777" w:rsidR="00640941" w:rsidRPr="00101D77" w:rsidRDefault="00640941" w:rsidP="00101D7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Posta</w:t>
            </w:r>
            <w:r w:rsidRPr="00101D77">
              <w:rPr>
                <w:rFonts w:ascii="Arial" w:eastAsia="Arial" w:hAnsi="Arial" w:cs="Arial"/>
                <w:color w:val="000000"/>
                <w:sz w:val="18"/>
                <w:szCs w:val="18"/>
              </w:rPr>
              <w:t>nschrift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(einschl. Land)</w:t>
            </w:r>
          </w:p>
          <w:p w14:paraId="52D9BA2C" w14:textId="77777777" w:rsidR="00640941" w:rsidRPr="00101D77" w:rsidRDefault="00640941" w:rsidP="00322CF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1D7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ggfs.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Nachweis über kostenfreie Teilnahme</w:t>
            </w:r>
          </w:p>
        </w:tc>
      </w:tr>
    </w:tbl>
    <w:p w14:paraId="65A0A350" w14:textId="77777777" w:rsidR="00640941" w:rsidRDefault="00640941" w:rsidP="00640941">
      <w:pPr>
        <w:keepLines/>
        <w:numPr>
          <w:ilvl w:val="0"/>
          <w:numId w:val="6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  <w:sectPr w:rsidR="00640941" w:rsidSect="00DF27C5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EA62727" w14:textId="77777777" w:rsidR="00640941" w:rsidRPr="00D86714" w:rsidRDefault="00640941" w:rsidP="00640941">
      <w:pPr>
        <w:keepLines/>
        <w:numPr>
          <w:ilvl w:val="0"/>
          <w:numId w:val="6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D86714">
        <w:rPr>
          <w:rFonts w:ascii="Arial" w:eastAsia="Arial" w:hAnsi="Arial" w:cs="Arial"/>
          <w:b/>
          <w:color w:val="000000"/>
          <w:lang w:eastAsia="de-DE"/>
        </w:rPr>
        <w:lastRenderedPageBreak/>
        <w:t>Kategorien der betroffenen Personen</w:t>
      </w:r>
    </w:p>
    <w:tbl>
      <w:tblPr>
        <w:tblStyle w:val="TableGrid"/>
        <w:tblW w:w="10063" w:type="dxa"/>
        <w:tblInd w:w="-7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9046"/>
      </w:tblGrid>
      <w:tr w:rsidR="00640941" w:rsidRPr="001D0074" w14:paraId="0B228D73" w14:textId="77777777" w:rsidTr="00A30BC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D02" w14:textId="77777777" w:rsidR="00640941" w:rsidRPr="001D0074" w:rsidRDefault="00640941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6766" w14:textId="77777777" w:rsidR="00640941" w:rsidRPr="001D0074" w:rsidRDefault="00640941" w:rsidP="00DF5438">
            <w:pPr>
              <w:keepLines/>
              <w:ind w:left="11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Betroffene Personen</w:t>
            </w:r>
          </w:p>
        </w:tc>
      </w:tr>
      <w:tr w:rsidR="00640941" w:rsidRPr="001D0074" w14:paraId="28AA07DC" w14:textId="77777777" w:rsidTr="00DF5438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1CA4" w14:textId="77777777" w:rsidR="00640941" w:rsidRPr="001432CE" w:rsidRDefault="00640941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8B54" w14:textId="77777777" w:rsidR="00640941" w:rsidRPr="001432CE" w:rsidRDefault="00640941" w:rsidP="00724041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Tagungsteilnehmer</w:t>
            </w:r>
          </w:p>
        </w:tc>
      </w:tr>
    </w:tbl>
    <w:p w14:paraId="1DFC3D71" w14:textId="77777777" w:rsidR="00640941" w:rsidRPr="005D0756" w:rsidRDefault="00640941" w:rsidP="00640941">
      <w:pPr>
        <w:keepLines/>
        <w:numPr>
          <w:ilvl w:val="0"/>
          <w:numId w:val="6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Kategorien der Empfänger, denen die personenbezogenen Daten</w:t>
      </w:r>
      <w:r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offengelegt worden sind oder noch offengelegt werden, einschließlich Empfänger in Drittländern oder internationalen Organisationen </w:t>
      </w:r>
    </w:p>
    <w:tbl>
      <w:tblPr>
        <w:tblStyle w:val="TableGrid"/>
        <w:tblW w:w="9988" w:type="dxa"/>
        <w:tblInd w:w="-70" w:type="dxa"/>
        <w:tblCellMar>
          <w:top w:w="10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3402"/>
        <w:gridCol w:w="5528"/>
      </w:tblGrid>
      <w:tr w:rsidR="00640941" w:rsidRPr="001D0074" w14:paraId="13F1B688" w14:textId="77777777" w:rsidTr="008956C3">
        <w:trPr>
          <w:trHeight w:val="30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C91" w14:textId="77777777" w:rsidR="00640941" w:rsidRPr="001D0074" w:rsidRDefault="00640941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72AF" w14:textId="77777777" w:rsidR="00640941" w:rsidRPr="001D0074" w:rsidRDefault="00640941" w:rsidP="00DF5438">
            <w:pPr>
              <w:keepLines/>
              <w:ind w:left="43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Empfänger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6EBA" w14:textId="77777777" w:rsidR="00640941" w:rsidRPr="001D0074" w:rsidRDefault="00640941" w:rsidP="00DF5438">
            <w:pPr>
              <w:keepLines/>
              <w:ind w:left="47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Anlass der Offenlegung </w:t>
            </w:r>
          </w:p>
        </w:tc>
      </w:tr>
      <w:tr w:rsidR="00640941" w:rsidRPr="001D0074" w14:paraId="1587AE7A" w14:textId="77777777" w:rsidTr="00DF5438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3488" w14:textId="77777777" w:rsidR="00640941" w:rsidRPr="001432CE" w:rsidRDefault="00640941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16EE" w14:textId="77777777" w:rsidR="00640941" w:rsidRPr="001432CE" w:rsidRDefault="00640941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73EA" w14:textId="77777777" w:rsidR="00640941" w:rsidRPr="001432CE" w:rsidRDefault="00640941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13D4954" w14:textId="77777777" w:rsidR="00640941" w:rsidRPr="00DA3DCE" w:rsidRDefault="00640941" w:rsidP="00640941">
      <w:pPr>
        <w:keepLines/>
        <w:numPr>
          <w:ilvl w:val="0"/>
          <w:numId w:val="6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Falls zutreffend: Übermittlungen personenbezogene</w:t>
      </w:r>
      <w:r>
        <w:rPr>
          <w:rFonts w:ascii="Arial" w:eastAsia="Arial" w:hAnsi="Arial" w:cs="Arial"/>
          <w:b/>
          <w:color w:val="000000"/>
          <w:lang w:eastAsia="de-DE"/>
        </w:rPr>
        <w:t>r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Daten an ein Drittland oder an eine internationale Organisation </w:t>
      </w:r>
    </w:p>
    <w:tbl>
      <w:tblPr>
        <w:tblStyle w:val="TableGrid"/>
        <w:tblW w:w="9988" w:type="dxa"/>
        <w:tblInd w:w="-70" w:type="dxa"/>
        <w:tblCellMar>
          <w:top w:w="103" w:type="dxa"/>
          <w:left w:w="67" w:type="dxa"/>
          <w:right w:w="27" w:type="dxa"/>
        </w:tblCellMar>
        <w:tblLook w:val="04A0" w:firstRow="1" w:lastRow="0" w:firstColumn="1" w:lastColumn="0" w:noHBand="0" w:noVBand="1"/>
      </w:tblPr>
      <w:tblGrid>
        <w:gridCol w:w="1063"/>
        <w:gridCol w:w="3401"/>
        <w:gridCol w:w="5524"/>
      </w:tblGrid>
      <w:tr w:rsidR="00640941" w:rsidRPr="001D0074" w14:paraId="331E140E" w14:textId="77777777" w:rsidTr="00A30BC8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C82B" w14:textId="77777777" w:rsidR="00640941" w:rsidRPr="001D0074" w:rsidRDefault="00640941" w:rsidP="00DF5438">
            <w:pPr>
              <w:keepLines/>
              <w:ind w:right="41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23B6" w14:textId="77777777" w:rsidR="00640941" w:rsidRPr="001D0074" w:rsidRDefault="00640941" w:rsidP="00DF5438">
            <w:pPr>
              <w:keepLines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Drittland od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er internationale Organisation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F455" w14:textId="77777777" w:rsidR="00640941" w:rsidRPr="001D0074" w:rsidRDefault="00640941" w:rsidP="00DF5438">
            <w:pPr>
              <w:keepLines/>
              <w:ind w:left="7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Geeignete Garantien 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nach Art. 49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Abs. 1 U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bs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.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2 DSGVO </w:t>
            </w:r>
          </w:p>
        </w:tc>
      </w:tr>
      <w:tr w:rsidR="00640941" w:rsidRPr="005F7996" w14:paraId="1C702C84" w14:textId="77777777" w:rsidTr="00DF5438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3940" w14:textId="77777777" w:rsidR="00640941" w:rsidRPr="001432CE" w:rsidRDefault="00640941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0FC2" w14:textId="77777777" w:rsidR="00640941" w:rsidRPr="001432CE" w:rsidRDefault="00640941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7891" w14:textId="77777777" w:rsidR="00640941" w:rsidRPr="001432CE" w:rsidRDefault="00640941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66895A1" w14:textId="77777777" w:rsidR="00640941" w:rsidRDefault="00640941" w:rsidP="00640941">
      <w:pPr>
        <w:keepLines/>
        <w:numPr>
          <w:ilvl w:val="0"/>
          <w:numId w:val="6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Vorgesehene Fristen für die Löschung der verschiedenen Datenkategorien</w:t>
      </w:r>
    </w:p>
    <w:tbl>
      <w:tblPr>
        <w:tblStyle w:val="TableGrid"/>
        <w:tblW w:w="9976" w:type="dxa"/>
        <w:tblInd w:w="-70" w:type="dxa"/>
        <w:tblCellMar>
          <w:top w:w="6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8961"/>
      </w:tblGrid>
      <w:tr w:rsidR="00640941" w:rsidRPr="001D0074" w14:paraId="2C51C277" w14:textId="77777777" w:rsidTr="005D0756"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F484" w14:textId="77777777" w:rsidR="00640941" w:rsidRPr="001D0074" w:rsidRDefault="00640941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3A2D" w14:textId="77777777" w:rsidR="00640941" w:rsidRPr="001D0074" w:rsidRDefault="00640941" w:rsidP="00DF5438">
            <w:pPr>
              <w:keepLines/>
              <w:ind w:left="4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Löschungsfrist </w:t>
            </w:r>
          </w:p>
        </w:tc>
      </w:tr>
      <w:tr w:rsidR="00640941" w:rsidRPr="001432CE" w14:paraId="5BFE7121" w14:textId="77777777" w:rsidTr="00DF5438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1B35" w14:textId="77777777" w:rsidR="00640941" w:rsidRDefault="00640941" w:rsidP="00CF033E">
            <w:pPr>
              <w:keepLines/>
              <w:ind w:left="6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1-5, 7-9</w:t>
            </w:r>
          </w:p>
          <w:p w14:paraId="6786A122" w14:textId="77777777" w:rsidR="00640941" w:rsidRPr="001432CE" w:rsidRDefault="00640941" w:rsidP="00CF033E">
            <w:pPr>
              <w:keepLines/>
              <w:ind w:left="6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903C" w14:textId="77777777" w:rsidR="00640941" w:rsidRDefault="00640941" w:rsidP="00CF033E">
            <w:pPr>
              <w:keepLines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CF033E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unverzüglich nach Durchführung der Tagung, spätestens aber nach Verbuchung des Tagungsbeitrags </w:t>
            </w:r>
          </w:p>
          <w:p w14:paraId="6C0A2370" w14:textId="77777777" w:rsidR="00640941" w:rsidRPr="001432CE" w:rsidRDefault="00640941" w:rsidP="00CF033E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nach sieben Tagen</w:t>
            </w:r>
          </w:p>
        </w:tc>
      </w:tr>
    </w:tbl>
    <w:p w14:paraId="4B46D920" w14:textId="77777777" w:rsidR="00640941" w:rsidRPr="00DA3DCE" w:rsidRDefault="00640941" w:rsidP="00640941">
      <w:pPr>
        <w:keepLines/>
        <w:numPr>
          <w:ilvl w:val="0"/>
          <w:numId w:val="6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>
        <w:rPr>
          <w:rFonts w:ascii="Arial" w:eastAsia="Arial" w:hAnsi="Arial" w:cs="Arial"/>
          <w:b/>
          <w:color w:val="000000"/>
          <w:lang w:eastAsia="de-DE"/>
        </w:rPr>
        <w:t xml:space="preserve">Allgemeine Beschreibung der technischen und organisatorischen Maßnahmen gemäß Art. 32 Abs. 1 DSGVO, ggf. einschließlich der Maßnahmen nach Art. 8 Abs. </w:t>
      </w:r>
      <w:proofErr w:type="gramStart"/>
      <w:r>
        <w:rPr>
          <w:rFonts w:ascii="Arial" w:eastAsia="Arial" w:hAnsi="Arial" w:cs="Arial"/>
          <w:b/>
          <w:color w:val="000000"/>
          <w:lang w:eastAsia="de-DE"/>
        </w:rPr>
        <w:t>2</w:t>
      </w:r>
      <w:proofErr w:type="gramEnd"/>
      <w:r>
        <w:rPr>
          <w:rFonts w:ascii="Arial" w:eastAsia="Arial" w:hAnsi="Arial" w:cs="Arial"/>
          <w:b/>
          <w:color w:val="000000"/>
          <w:lang w:eastAsia="de-DE"/>
        </w:rPr>
        <w:t xml:space="preserve"> S. 2 BayDSG</w:t>
      </w:r>
    </w:p>
    <w:tbl>
      <w:tblPr>
        <w:tblStyle w:val="TableGrid"/>
        <w:tblW w:w="9979" w:type="dxa"/>
        <w:tblInd w:w="-70" w:type="dxa"/>
        <w:tblCellMar>
          <w:top w:w="10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79"/>
      </w:tblGrid>
      <w:tr w:rsidR="00640941" w:rsidRPr="001D0074" w14:paraId="61CEF6E3" w14:textId="77777777" w:rsidTr="00DF5438">
        <w:trPr>
          <w:trHeight w:val="284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8E2B" w14:textId="77777777" w:rsidR="00640941" w:rsidRPr="00912A60" w:rsidRDefault="00640941" w:rsidP="00101D77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2A60">
              <w:rPr>
                <w:rFonts w:ascii="Arial" w:eastAsia="Arial" w:hAnsi="Arial" w:cs="Arial"/>
                <w:color w:val="000000"/>
                <w:sz w:val="18"/>
                <w:szCs w:val="18"/>
              </w:rPr>
              <w:t>Sicherung der Arbeitsplatzrechner durch Passwort; Ablage von Papierdokumenten mit personenbezogenen Daten unter Verschluss; IT-Schutzkonzept des Rechenzentrums der Universität Augsburg</w:t>
            </w:r>
          </w:p>
        </w:tc>
      </w:tr>
    </w:tbl>
    <w:p w14:paraId="5BE258A0" w14:textId="77777777" w:rsidR="00640941" w:rsidRPr="001D0074" w:rsidRDefault="00640941" w:rsidP="005D0756">
      <w:pPr>
        <w:spacing w:before="600"/>
        <w:jc w:val="center"/>
        <w:rPr>
          <w:rFonts w:ascii="Arial" w:eastAsia="Arial" w:hAnsi="Arial" w:cs="Arial"/>
          <w:b/>
          <w:color w:val="000000"/>
          <w:sz w:val="28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28"/>
          <w:lang w:eastAsia="de-DE"/>
        </w:rPr>
        <w:t>Weitere Angaben</w:t>
      </w:r>
    </w:p>
    <w:p w14:paraId="156EDD20" w14:textId="77777777" w:rsidR="00640941" w:rsidRPr="005D0756" w:rsidRDefault="00640941" w:rsidP="00640941">
      <w:pPr>
        <w:keepLines/>
        <w:numPr>
          <w:ilvl w:val="0"/>
          <w:numId w:val="6"/>
        </w:numPr>
        <w:spacing w:before="320" w:after="120" w:line="240" w:lineRule="auto"/>
        <w:ind w:left="249" w:right="-442" w:hanging="249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Verantwortliche Organisationseinheit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0066"/>
      </w:tblGrid>
      <w:tr w:rsidR="00640941" w:rsidRPr="001D0074" w14:paraId="7488EDDB" w14:textId="77777777" w:rsidTr="005D0756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D6C9" w14:textId="77777777" w:rsidR="00640941" w:rsidRDefault="00640941" w:rsidP="00DF5438">
            <w:pPr>
              <w:keepLines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Dienststelle(n) / Sachgebiet(e)</w:t>
            </w:r>
            <w:r w:rsidRPr="00C3042A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/ Abteilung(en)</w:t>
            </w:r>
          </w:p>
          <w:p w14:paraId="1BADC5C6" w14:textId="77777777" w:rsidR="00640941" w:rsidRPr="00F54DCB" w:rsidRDefault="00640941" w:rsidP="00CF033E">
            <w:pPr>
              <w:keepLines/>
              <w:ind w:lef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F033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Prof. Dr. Ulrich M. Gassner,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Forschungsstelle für Medizinprodukterecht (FMPR)</w:t>
            </w:r>
          </w:p>
        </w:tc>
      </w:tr>
    </w:tbl>
    <w:p w14:paraId="73CB22CD" w14:textId="77777777" w:rsidR="00293E77" w:rsidRPr="00F30E54" w:rsidRDefault="00293E77" w:rsidP="00293E77">
      <w:pPr>
        <w:keepLines/>
        <w:numPr>
          <w:ilvl w:val="0"/>
          <w:numId w:val="6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Datenschutz-Folgenabschätzung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7449"/>
      </w:tblGrid>
      <w:tr w:rsidR="00293E77" w:rsidRPr="001D0074" w14:paraId="37CAEA5A" w14:textId="77777777" w:rsidTr="00DE6F99">
        <w:trPr>
          <w:trHeight w:val="17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311B3" w14:textId="77777777" w:rsidR="00293E77" w:rsidRPr="00F54DCB" w:rsidRDefault="00293E77" w:rsidP="00DE6F99">
            <w:pPr>
              <w:keepLines/>
              <w:ind w:right="-839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Ist für die Form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der Verarbeitung eine Datenschutz-Folgenabschätzung nach Art. 35 DSGVO erforderlich? </w:t>
            </w:r>
          </w:p>
        </w:tc>
      </w:tr>
      <w:tr w:rsidR="00293E77" w:rsidRPr="001D0074" w14:paraId="36E7D99F" w14:textId="77777777" w:rsidTr="00DE6F99">
        <w:trPr>
          <w:trHeight w:val="228"/>
        </w:trPr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7E8D4EDD" w14:textId="77777777" w:rsidR="00293E77" w:rsidRPr="001D0074" w:rsidRDefault="00293E77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J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11235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7449" w:type="dxa"/>
            <w:tcBorders>
              <w:bottom w:val="single" w:sz="4" w:space="0" w:color="auto"/>
              <w:right w:val="single" w:sz="4" w:space="0" w:color="auto"/>
            </w:tcBorders>
          </w:tcPr>
          <w:p w14:paraId="0E178221" w14:textId="77777777" w:rsidR="00293E77" w:rsidRDefault="00293E77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ein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32086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☒</w:t>
                </w:r>
              </w:sdtContent>
            </w:sdt>
          </w:p>
        </w:tc>
      </w:tr>
      <w:tr w:rsidR="00293E77" w:rsidRPr="001D0074" w14:paraId="511E212F" w14:textId="77777777" w:rsidTr="00DE6F99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9473FD" w14:textId="77777777" w:rsidR="00293E77" w:rsidRDefault="00293E77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Falls ja, bis wann durchzuführen oder zu überprüfen?</w:t>
            </w:r>
          </w:p>
          <w:p w14:paraId="153298D7" w14:textId="77777777" w:rsidR="00293E77" w:rsidRPr="00F54DCB" w:rsidRDefault="00293E77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93E77" w:rsidRPr="001D0074" w14:paraId="6A7E8CDA" w14:textId="77777777" w:rsidTr="00DE6F99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BE0F1" w14:textId="77777777" w:rsidR="00293E77" w:rsidRDefault="00293E77" w:rsidP="00DE6F99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Begründung</w:t>
            </w:r>
          </w:p>
          <w:p w14:paraId="7321415C" w14:textId="77777777" w:rsidR="00293E77" w:rsidRPr="00BB7762" w:rsidRDefault="00293E77" w:rsidP="00DE6F99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Nach den Leitlinien der Artikel 29-Datenschutzgruppe zur Datenschutz-Folgenabschätzung (DSFA) und Beantwortung der </w:t>
            </w:r>
          </w:p>
          <w:p w14:paraId="5DD54F05" w14:textId="77777777" w:rsidR="00293E77" w:rsidRPr="00BB7762" w:rsidRDefault="00293E77" w:rsidP="00DE6F99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Frage, ob eine Verarbeitung im Sinne der Verordnung 2016/679 „wahrscheinlich ein hohes Risiko mit sich bringt“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17/DE</w:t>
            </w:r>
          </w:p>
          <w:p w14:paraId="5B456288" w14:textId="77777777" w:rsidR="00293E77" w:rsidRPr="00E0666E" w:rsidRDefault="00293E77" w:rsidP="00DE6F99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WP 248 Rev. 01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hat die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Verarbeitung kein hohes Risiko für die Rechte und Freiheiten natürlicher Personen zur Folge, da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hier nicht zwei der dort für die Annahme des Erfordernisses aufgeführten neun Sachverhalte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erfüllt sind. </w:t>
            </w: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Auch aus der </w:t>
            </w:r>
          </w:p>
          <w:p w14:paraId="0FE1F4F1" w14:textId="77777777" w:rsidR="00293E77" w:rsidRPr="009654A0" w:rsidRDefault="00293E77" w:rsidP="00DE6F99">
            <w:pPr>
              <w:keepLines/>
              <w:rPr>
                <w:rFonts w:ascii="Arial" w:eastAsia="Arial" w:hAnsi="Arial" w:cs="Arial"/>
                <w:color w:val="000000"/>
                <w:sz w:val="18"/>
              </w:rPr>
            </w:pP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>Liste von Verarbeitungsvorgängen nach Art. 35 Abs. 4 DSGVO für den bayerischen öffentlichen Bereich, Stand: 1. März 2019 (Bayerische Blacklist) ergibt sich nichts anderes.</w:t>
            </w:r>
          </w:p>
        </w:tc>
      </w:tr>
    </w:tbl>
    <w:p w14:paraId="13EE7618" w14:textId="77777777" w:rsidR="00293E77" w:rsidRDefault="00293E77" w:rsidP="00293E77">
      <w:pPr>
        <w:pBdr>
          <w:bottom w:val="single" w:sz="12" w:space="1" w:color="auto"/>
        </w:pBdr>
        <w:spacing w:after="105"/>
      </w:pPr>
    </w:p>
    <w:p w14:paraId="3E35239A" w14:textId="77777777" w:rsidR="00293E77" w:rsidRDefault="00293E77" w:rsidP="000323D9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510" w:right="510"/>
        <w:rPr>
          <w:b/>
        </w:rPr>
      </w:pPr>
      <w:r w:rsidRPr="001B5371">
        <w:rPr>
          <w:b/>
        </w:rPr>
        <w:t>Stellungnahme des Datenschutzbeauftragten gem. § 12 Abs. 1 S. 2 BayDSG vom</w:t>
      </w:r>
      <w:r>
        <w:rPr>
          <w:b/>
        </w:rPr>
        <w:t xml:space="preserve">   2019</w:t>
      </w:r>
      <w:r w:rsidRPr="001B5371">
        <w:rPr>
          <w:b/>
        </w:rPr>
        <w:t xml:space="preserve">:              </w:t>
      </w:r>
    </w:p>
    <w:p w14:paraId="17A39D38" w14:textId="77777777" w:rsidR="00293E77" w:rsidRPr="005C7E16" w:rsidRDefault="00293E77" w:rsidP="000323D9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510" w:right="510"/>
        <w:rPr>
          <w:rFonts w:cstheme="minorHAnsi"/>
        </w:rPr>
      </w:pPr>
      <w:r w:rsidRPr="001B5371">
        <w:t>Die Verarbeitungstätigkeit entspricht den datenschutzrechtlichen Vorgaben.</w:t>
      </w:r>
    </w:p>
    <w:p w14:paraId="7DCE7154" w14:textId="4D7DCE06" w:rsidR="00640941" w:rsidRDefault="00293E77" w:rsidP="00293E77">
      <w:r>
        <w:t xml:space="preserve"> </w:t>
      </w:r>
    </w:p>
    <w:p w14:paraId="6E55AC1F" w14:textId="67B90956" w:rsidR="00293E77" w:rsidRDefault="00293E77" w:rsidP="00293E77"/>
    <w:p w14:paraId="40A80D9F" w14:textId="0A1F5D63" w:rsidR="00293E77" w:rsidRDefault="00293E77" w:rsidP="00293E77"/>
    <w:p w14:paraId="704E6386" w14:textId="0A4CED3D" w:rsidR="00293E77" w:rsidRDefault="00293E77" w:rsidP="00293E77"/>
    <w:p w14:paraId="443603D1" w14:textId="673D4DC7" w:rsidR="00293E77" w:rsidRDefault="00293E77" w:rsidP="00293E77"/>
    <w:p w14:paraId="35DDB7DD" w14:textId="15E37AB2" w:rsidR="00293E77" w:rsidRDefault="00293E77" w:rsidP="00293E77"/>
    <w:p w14:paraId="52E6B73C" w14:textId="781057F4" w:rsidR="00293E77" w:rsidRDefault="00293E77" w:rsidP="00293E77"/>
    <w:p w14:paraId="260B1FB5" w14:textId="13CC242B" w:rsidR="00293E77" w:rsidRDefault="00293E77" w:rsidP="00293E77"/>
    <w:p w14:paraId="19944F0E" w14:textId="69A97FDC" w:rsidR="00293E77" w:rsidRDefault="00293E77" w:rsidP="00293E77"/>
    <w:p w14:paraId="269B0878" w14:textId="24A0AC80" w:rsidR="00293E77" w:rsidRDefault="00293E77" w:rsidP="00293E77"/>
    <w:p w14:paraId="43067A39" w14:textId="6A8BC0BC" w:rsidR="00293E77" w:rsidRDefault="00293E77" w:rsidP="00293E77"/>
    <w:p w14:paraId="0E6DD8F2" w14:textId="27287DED" w:rsidR="00293E77" w:rsidRDefault="00293E77" w:rsidP="00293E77"/>
    <w:p w14:paraId="5773C7E9" w14:textId="0FC9152E" w:rsidR="00293E77" w:rsidRDefault="00293E77" w:rsidP="00293E77"/>
    <w:p w14:paraId="303E4FE4" w14:textId="618BB0EC" w:rsidR="00293E77" w:rsidRDefault="00293E77" w:rsidP="00293E77"/>
    <w:p w14:paraId="470F386F" w14:textId="2DF4C6FA" w:rsidR="00293E77" w:rsidRDefault="00293E77" w:rsidP="00293E77"/>
    <w:p w14:paraId="228237B1" w14:textId="789F5717" w:rsidR="00293E77" w:rsidRDefault="00293E77" w:rsidP="00293E77"/>
    <w:p w14:paraId="13DD0CBD" w14:textId="223E5A0C" w:rsidR="00293E77" w:rsidRDefault="00293E77" w:rsidP="00293E77"/>
    <w:p w14:paraId="4D11385A" w14:textId="28ABC52A" w:rsidR="00293E77" w:rsidRDefault="00293E77" w:rsidP="00293E77"/>
    <w:p w14:paraId="60B7A862" w14:textId="00C3A66D" w:rsidR="00293E77" w:rsidRDefault="00293E77" w:rsidP="00293E77"/>
    <w:p w14:paraId="6CD44982" w14:textId="2714FCFC" w:rsidR="00293E77" w:rsidRDefault="00293E77" w:rsidP="00293E77"/>
    <w:p w14:paraId="6B3A1F31" w14:textId="2FCB9E3A" w:rsidR="00293E77" w:rsidRDefault="00293E77" w:rsidP="00293E77"/>
    <w:p w14:paraId="3181E1A0" w14:textId="5EB986B3" w:rsidR="00293E77" w:rsidRDefault="00293E77" w:rsidP="00293E77"/>
    <w:p w14:paraId="0E715720" w14:textId="2D280ECA" w:rsidR="00293E77" w:rsidRDefault="00293E77" w:rsidP="00293E77"/>
    <w:p w14:paraId="74CC1CA4" w14:textId="77777777" w:rsidR="00293E77" w:rsidRDefault="00293E77" w:rsidP="00293E77"/>
    <w:p w14:paraId="5694E164" w14:textId="77777777" w:rsidR="00640941" w:rsidRDefault="00640941" w:rsidP="00DA7314"/>
    <w:p w14:paraId="0EE46C44" w14:textId="73F46B34" w:rsidR="00660FA9" w:rsidRPr="000B0D3E" w:rsidRDefault="00660FA9" w:rsidP="00F614EA">
      <w:pPr>
        <w:spacing w:before="360"/>
        <w:jc w:val="center"/>
        <w:rPr>
          <w:b/>
          <w:sz w:val="32"/>
          <w:szCs w:val="32"/>
        </w:rPr>
      </w:pPr>
      <w:r w:rsidRPr="000B0D3E">
        <w:rPr>
          <w:b/>
          <w:sz w:val="32"/>
          <w:szCs w:val="32"/>
        </w:rPr>
        <w:t>Datenschutzrechtliche Einwilligungen</w:t>
      </w:r>
    </w:p>
    <w:p w14:paraId="0A26D334" w14:textId="38F04509" w:rsidR="00660FA9" w:rsidRDefault="00D064A0" w:rsidP="00660FA9">
      <w:pPr>
        <w:rPr>
          <w:b/>
        </w:rPr>
      </w:pPr>
      <w:r w:rsidRPr="00D064A0">
        <w:rPr>
          <w:b/>
        </w:rPr>
        <w:lastRenderedPageBreak/>
        <w:t>Durchführung der Tagung</w:t>
      </w:r>
    </w:p>
    <w:p w14:paraId="29E3D465" w14:textId="55C4BFA4" w:rsidR="00D064A0" w:rsidRDefault="00D064A0" w:rsidP="00D064A0">
      <w:r>
        <w:t xml:space="preserve">Ich willige darin ein, dass die </w:t>
      </w:r>
      <w:r w:rsidR="00F614EA">
        <w:t xml:space="preserve">Universität Augsburg die </w:t>
      </w:r>
      <w:r>
        <w:t xml:space="preserve">von mir oben zur Tagungsanmeldung angegebenen Daten zur Durchführung der Tagung verarbeitet. </w:t>
      </w:r>
      <w:r w:rsidR="00E54511">
        <w:t xml:space="preserve">Meine Einwilligung bezieht sich </w:t>
      </w:r>
      <w:r w:rsidR="00F614EA">
        <w:t xml:space="preserve">ggfs. </w:t>
      </w:r>
      <w:r w:rsidR="00E54511">
        <w:t xml:space="preserve">auch auf meine Bankverbindung und ihre Verarbeitung für die Zahlungsabwicklung </w:t>
      </w:r>
      <w:r>
        <w:t>(Zutreffendes bitte ankreuzen):</w:t>
      </w:r>
    </w:p>
    <w:p w14:paraId="77F8CAF2" w14:textId="03BAC69E" w:rsidR="00293E77" w:rsidRDefault="00293E77" w:rsidP="00D064A0">
      <w:r>
        <w:rPr>
          <w:rFonts w:cstheme="minorHAnsi"/>
        </w:rPr>
        <w:t>□</w:t>
      </w:r>
      <w:r>
        <w:t xml:space="preserve"> Vor- und Nachname</w:t>
      </w:r>
    </w:p>
    <w:p w14:paraId="0FA76873" w14:textId="46D7DCC0" w:rsidR="00D064A0" w:rsidRDefault="00D064A0" w:rsidP="00660FA9">
      <w:pPr>
        <w:rPr>
          <w:b/>
        </w:rPr>
      </w:pPr>
      <w:r w:rsidRPr="00093370">
        <w:t xml:space="preserve">□ </w:t>
      </w:r>
      <w:r>
        <w:t>ja</w:t>
      </w:r>
      <w:r w:rsidRPr="00093370">
        <w:rPr>
          <w:rFonts w:cstheme="minorHAnsi"/>
        </w:rPr>
        <w:t xml:space="preserve"> </w:t>
      </w:r>
      <w:r>
        <w:rPr>
          <w:rFonts w:cstheme="minorHAnsi"/>
        </w:rPr>
        <w:t xml:space="preserve">     □</w:t>
      </w:r>
      <w:r>
        <w:t xml:space="preserve"> nein</w:t>
      </w:r>
    </w:p>
    <w:p w14:paraId="512B7C83" w14:textId="74953AF7" w:rsidR="00D064A0" w:rsidRPr="00D064A0" w:rsidRDefault="00D064A0" w:rsidP="00D064A0">
      <w:pPr>
        <w:rPr>
          <w:b/>
        </w:rPr>
      </w:pPr>
      <w:r>
        <w:rPr>
          <w:b/>
        </w:rPr>
        <w:t>Teilnehmerliste</w:t>
      </w:r>
    </w:p>
    <w:p w14:paraId="22FD4972" w14:textId="4C7B3805" w:rsidR="00660FA9" w:rsidRDefault="00660FA9" w:rsidP="00660FA9">
      <w:r>
        <w:t xml:space="preserve">Ich willige </w:t>
      </w:r>
      <w:r w:rsidR="00D064A0">
        <w:t xml:space="preserve">darin </w:t>
      </w:r>
      <w:r>
        <w:t xml:space="preserve">ein, dass in die </w:t>
      </w:r>
      <w:r w:rsidR="00D064A0">
        <w:t>Teilnehmerliste</w:t>
      </w:r>
      <w:r>
        <w:t>, die mit den Tagungsunterlagen ausgeg</w:t>
      </w:r>
      <w:r w:rsidR="00F614EA">
        <w:t>eben wird, folgende persönliche</w:t>
      </w:r>
      <w:r>
        <w:t xml:space="preserve"> Daten aufgenommen werden (Zutreffendes bitte ankreuzen):</w:t>
      </w:r>
    </w:p>
    <w:p w14:paraId="69F7712E" w14:textId="58880ED9" w:rsidR="00660FA9" w:rsidRDefault="00660FA9" w:rsidP="00660FA9">
      <w:bookmarkStart w:id="0" w:name="_Hlk125704716"/>
      <w:r>
        <w:rPr>
          <w:rFonts w:cstheme="minorHAnsi"/>
        </w:rPr>
        <w:t>□</w:t>
      </w:r>
      <w:r>
        <w:t xml:space="preserve"> </w:t>
      </w:r>
      <w:r w:rsidR="000B0D3E">
        <w:t>Vor- und Nachn</w:t>
      </w:r>
      <w:r>
        <w:t>ame</w:t>
      </w:r>
    </w:p>
    <w:bookmarkEnd w:id="0"/>
    <w:p w14:paraId="3A61655B" w14:textId="51CD2DE3" w:rsidR="00660FA9" w:rsidRPr="00660FA9" w:rsidRDefault="00660FA9" w:rsidP="00660FA9">
      <w:r>
        <w:rPr>
          <w:rFonts w:cstheme="minorHAnsi"/>
        </w:rPr>
        <w:t>□</w:t>
      </w:r>
      <w:r>
        <w:t xml:space="preserve"> </w:t>
      </w:r>
      <w:r w:rsidRPr="00660FA9">
        <w:t xml:space="preserve">Firma/Organisation/Institution (Name und </w:t>
      </w:r>
      <w:r w:rsidR="00315A3F">
        <w:t>Sitz)</w:t>
      </w:r>
    </w:p>
    <w:p w14:paraId="122ADB65" w14:textId="394A4727" w:rsidR="00660FA9" w:rsidRDefault="00660FA9" w:rsidP="00660FA9">
      <w:r>
        <w:rPr>
          <w:rFonts w:cstheme="minorHAnsi"/>
        </w:rPr>
        <w:t>□</w:t>
      </w:r>
      <w:r w:rsidR="00315A3F">
        <w:t xml:space="preserve"> E-Mail-Adresse</w:t>
      </w:r>
    </w:p>
    <w:p w14:paraId="107C7F3B" w14:textId="274E3538" w:rsidR="00E54511" w:rsidRPr="000B0D3E" w:rsidRDefault="00E54511" w:rsidP="00F614EA">
      <w:pPr>
        <w:spacing w:before="360"/>
        <w:jc w:val="center"/>
        <w:rPr>
          <w:b/>
          <w:sz w:val="32"/>
          <w:szCs w:val="32"/>
        </w:rPr>
      </w:pPr>
      <w:r w:rsidRPr="000B0D3E">
        <w:rPr>
          <w:b/>
          <w:sz w:val="32"/>
          <w:szCs w:val="32"/>
        </w:rPr>
        <w:t>Datenschutzhinweise</w:t>
      </w:r>
    </w:p>
    <w:p w14:paraId="39F8C8BE" w14:textId="07D10CA0" w:rsidR="00DC6065" w:rsidRPr="00DC6065" w:rsidRDefault="00DC6065" w:rsidP="00DC6065">
      <w:pPr>
        <w:numPr>
          <w:ilvl w:val="0"/>
          <w:numId w:val="3"/>
        </w:numPr>
        <w:suppressAutoHyphens/>
        <w:spacing w:before="240" w:after="120" w:line="240" w:lineRule="auto"/>
        <w:ind w:left="357" w:hanging="357"/>
        <w:textAlignment w:val="baseline"/>
        <w:rPr>
          <w:rFonts w:eastAsia="Droid Sans Fallback" w:cstheme="minorHAnsi"/>
          <w:b/>
          <w:bCs/>
          <w:color w:val="00000A"/>
          <w:szCs w:val="24"/>
          <w:lang w:eastAsia="zh-CN" w:bidi="hi-IN"/>
        </w:rPr>
      </w:pPr>
      <w:r w:rsidRPr="00DC6065">
        <w:rPr>
          <w:rFonts w:eastAsia="Droid Sans Fallback" w:cstheme="minorHAnsi"/>
          <w:b/>
          <w:bCs/>
          <w:color w:val="00000A"/>
          <w:szCs w:val="24"/>
          <w:lang w:eastAsia="zh-CN" w:bidi="hi-IN"/>
        </w:rPr>
        <w:t>Bezeichnung der Verarbeitungstätigkeit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DC6065" w:rsidRPr="00DC6065" w14:paraId="0398FF1E" w14:textId="77777777" w:rsidTr="00782E1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DEBFBD1" w14:textId="520BEBF0" w:rsidR="00DC6065" w:rsidRDefault="00DC6065" w:rsidP="00DC6065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bCs/>
                <w:color w:val="00000A"/>
                <w:lang w:eastAsia="zh-CN" w:bidi="hi-IN"/>
              </w:rPr>
            </w:pPr>
            <w:r>
              <w:rPr>
                <w:rFonts w:eastAsia="Droid Sans Fallback" w:cstheme="minorHAnsi"/>
                <w:bCs/>
                <w:color w:val="00000A"/>
                <w:lang w:eastAsia="zh-CN" w:bidi="hi-IN"/>
              </w:rPr>
              <w:t>1.1 Durchführung der Augsburger Foren zum Medizinprodukterecht</w:t>
            </w:r>
          </w:p>
          <w:p w14:paraId="1839FC83" w14:textId="4312B586" w:rsidR="00DC6065" w:rsidRPr="00DC6065" w:rsidRDefault="00DC6065" w:rsidP="000B0D3E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1.2 Teilnehmerliste </w:t>
            </w: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Augsburger Foren zum Medizinproduk</w:t>
            </w:r>
            <w:r>
              <w:rPr>
                <w:rFonts w:eastAsia="Droid Sans Fallback" w:cstheme="minorHAnsi"/>
                <w:bCs/>
                <w:color w:val="00000A"/>
                <w:lang w:eastAsia="zh-CN" w:bidi="hi-IN"/>
              </w:rPr>
              <w:t>t</w:t>
            </w: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erecht</w:t>
            </w:r>
          </w:p>
        </w:tc>
      </w:tr>
    </w:tbl>
    <w:p w14:paraId="1F7FC6FE" w14:textId="77777777" w:rsidR="00DC6065" w:rsidRPr="00DC6065" w:rsidRDefault="00DC6065" w:rsidP="00DC6065">
      <w:pPr>
        <w:numPr>
          <w:ilvl w:val="0"/>
          <w:numId w:val="3"/>
        </w:numPr>
        <w:suppressAutoHyphens/>
        <w:spacing w:before="240" w:after="120" w:line="240" w:lineRule="auto"/>
        <w:ind w:left="357" w:hanging="357"/>
        <w:jc w:val="both"/>
        <w:textAlignment w:val="baseline"/>
        <w:rPr>
          <w:rFonts w:eastAsia="Droid Sans Fallback" w:cstheme="minorHAnsi"/>
          <w:b/>
          <w:bCs/>
          <w:color w:val="00000A"/>
          <w:lang w:eastAsia="zh-CN" w:bidi="hi-IN"/>
        </w:rPr>
      </w:pPr>
      <w:r w:rsidRPr="00DC6065">
        <w:rPr>
          <w:rFonts w:eastAsia="Droid Sans Fallback" w:cstheme="minorHAnsi"/>
          <w:b/>
          <w:bCs/>
          <w:color w:val="00000A"/>
          <w:lang w:eastAsia="zh-CN" w:bidi="hi-IN"/>
        </w:rPr>
        <w:t>Name und Kontaktdaten des Verantwortlichen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DC6065" w:rsidRPr="00DC6065" w14:paraId="4F8B8A3E" w14:textId="77777777" w:rsidTr="00782E1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01AE62" w14:textId="77777777" w:rsidR="00DC6065" w:rsidRPr="00DC6065" w:rsidRDefault="00DC6065" w:rsidP="00DC6065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lang w:eastAsia="zh-CN" w:bidi="hi-IN"/>
              </w:rPr>
              <w:t>Universität Augsburg, Universitätsstraße 2, 86159 Augsburg, Tel. 0821/598-0</w:t>
            </w:r>
          </w:p>
        </w:tc>
      </w:tr>
    </w:tbl>
    <w:p w14:paraId="37433F8B" w14:textId="77777777" w:rsidR="00DC6065" w:rsidRPr="00DC6065" w:rsidRDefault="00DC6065" w:rsidP="00DC6065">
      <w:pPr>
        <w:numPr>
          <w:ilvl w:val="0"/>
          <w:numId w:val="3"/>
        </w:numPr>
        <w:suppressAutoHyphens/>
        <w:spacing w:before="240" w:after="120" w:line="240" w:lineRule="auto"/>
        <w:ind w:left="357" w:hanging="357"/>
        <w:jc w:val="both"/>
        <w:textAlignment w:val="baseline"/>
        <w:rPr>
          <w:rFonts w:eastAsia="Droid Sans Fallback" w:cstheme="minorHAnsi"/>
          <w:b/>
          <w:bCs/>
          <w:color w:val="00000A"/>
          <w:lang w:eastAsia="zh-CN" w:bidi="hi-IN"/>
        </w:rPr>
      </w:pPr>
      <w:r w:rsidRPr="00DC6065">
        <w:rPr>
          <w:rFonts w:eastAsia="Droid Sans Fallback" w:cstheme="minorHAnsi"/>
          <w:b/>
          <w:bCs/>
          <w:color w:val="00000A"/>
          <w:lang w:eastAsia="zh-CN" w:bidi="hi-IN"/>
        </w:rPr>
        <w:t>Kontaktdaten des Datenschutzbeauftragten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DC6065" w:rsidRPr="00DC6065" w14:paraId="01F4D0D9" w14:textId="77777777" w:rsidTr="00782E1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9E99B3A" w14:textId="77777777" w:rsidR="00DC6065" w:rsidRPr="00DC6065" w:rsidRDefault="00DC6065" w:rsidP="00DC6065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lang w:eastAsia="zh-CN" w:bidi="hi-IN"/>
              </w:rPr>
              <w:t>Prof. Dr. Ulrich M. Gassner, Universität Augsburg, Universitätsstraße 24, 86159 Augsburg, E-Mail: datenschutzbeauftragter@uni-augsburg.de, Tel. 0821/598-4600</w:t>
            </w:r>
          </w:p>
        </w:tc>
      </w:tr>
    </w:tbl>
    <w:p w14:paraId="27FCC0F7" w14:textId="77777777" w:rsidR="00DC6065" w:rsidRPr="00DC6065" w:rsidRDefault="00DC6065" w:rsidP="00DC6065">
      <w:pPr>
        <w:numPr>
          <w:ilvl w:val="0"/>
          <w:numId w:val="3"/>
        </w:numPr>
        <w:suppressAutoHyphens/>
        <w:spacing w:before="240" w:after="120" w:line="240" w:lineRule="auto"/>
        <w:ind w:left="357" w:hanging="357"/>
        <w:jc w:val="both"/>
        <w:textAlignment w:val="baseline"/>
        <w:rPr>
          <w:rFonts w:eastAsia="Droid Sans Fallback" w:cstheme="minorHAnsi"/>
          <w:b/>
          <w:bCs/>
          <w:color w:val="00000A"/>
          <w:lang w:eastAsia="zh-CN" w:bidi="hi-IN"/>
        </w:rPr>
      </w:pPr>
      <w:r w:rsidRPr="00DC6065">
        <w:rPr>
          <w:rFonts w:eastAsia="Droid Sans Fallback" w:cstheme="minorHAnsi"/>
          <w:b/>
          <w:bCs/>
          <w:color w:val="00000A"/>
          <w:lang w:eastAsia="zh-CN" w:bidi="hi-IN"/>
        </w:rPr>
        <w:t>Zweck(e) und Rechtsgrundlage(n) der Verarbeitung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DC6065" w:rsidRPr="00DC6065" w14:paraId="089F06DA" w14:textId="77777777" w:rsidTr="00782E1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6839D0D" w14:textId="77777777" w:rsidR="00DC6065" w:rsidRPr="00DC6065" w:rsidRDefault="00DC6065" w:rsidP="00DC6065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color w:val="00000A"/>
                <w:u w:val="single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u w:val="single"/>
                <w:lang w:eastAsia="zh-CN" w:bidi="hi-IN"/>
              </w:rPr>
              <w:t>4.1 Zweck(e) der Verarbeitung:</w:t>
            </w:r>
          </w:p>
          <w:p w14:paraId="222CB39F" w14:textId="77777777" w:rsidR="00DC6065" w:rsidRPr="00DC6065" w:rsidRDefault="00DC6065" w:rsidP="00DC6065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bCs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Ihre Daten werden für folgende Zwecke erhoben:</w:t>
            </w:r>
          </w:p>
          <w:p w14:paraId="27F3A192" w14:textId="60E8BEF5" w:rsidR="00DC6065" w:rsidRPr="00DC6065" w:rsidRDefault="00DC6065" w:rsidP="00DC606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eastAsia="Droid Sans Fallback" w:cstheme="minorHAnsi"/>
                <w:bCs/>
                <w:color w:val="00000A"/>
                <w:lang w:eastAsia="zh-CN" w:bidi="hi-IN"/>
              </w:rPr>
            </w:pPr>
            <w:r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zu </w:t>
            </w: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Durchführung der Augsburger Foren zum Medizinproduk</w:t>
            </w:r>
            <w:r>
              <w:rPr>
                <w:rFonts w:eastAsia="Droid Sans Fallback" w:cstheme="minorHAnsi"/>
                <w:bCs/>
                <w:color w:val="00000A"/>
                <w:lang w:eastAsia="zh-CN" w:bidi="hi-IN"/>
              </w:rPr>
              <w:t>t</w:t>
            </w: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erecht</w:t>
            </w:r>
            <w:r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(s. 1.1)</w:t>
            </w:r>
          </w:p>
          <w:p w14:paraId="503E7F1B" w14:textId="5DD911B2" w:rsidR="00DC6065" w:rsidRPr="00DC6065" w:rsidRDefault="00DC6065" w:rsidP="000B0D3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zur</w:t>
            </w:r>
            <w:r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Erstellung und</w:t>
            </w: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</w:t>
            </w:r>
            <w:r>
              <w:rPr>
                <w:rFonts w:eastAsia="Droid Sans Fallback" w:cstheme="minorHAnsi"/>
                <w:bCs/>
                <w:color w:val="00000A"/>
                <w:lang w:eastAsia="zh-CN" w:bidi="hi-IN"/>
              </w:rPr>
              <w:t>Veröffentlichung der Teilnehmerliste in den Tagungsunterlagen (s. 1.2)</w:t>
            </w:r>
          </w:p>
        </w:tc>
      </w:tr>
      <w:tr w:rsidR="00DC6065" w:rsidRPr="00DC6065" w14:paraId="59B491FA" w14:textId="77777777" w:rsidTr="00782E1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7D69D14" w14:textId="77777777" w:rsidR="00DC6065" w:rsidRPr="00DC6065" w:rsidRDefault="00DC6065" w:rsidP="00DC6065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color w:val="00000A"/>
                <w:u w:val="single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u w:val="single"/>
                <w:lang w:eastAsia="zh-CN" w:bidi="hi-IN"/>
              </w:rPr>
              <w:t>4.2 Rechtsgrundlage(n) der Verarbeitung</w:t>
            </w:r>
          </w:p>
          <w:p w14:paraId="5F54F7D5" w14:textId="6B88B034" w:rsidR="00DC6065" w:rsidRPr="00DC6065" w:rsidRDefault="00DC6065" w:rsidP="000B0D3E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Ihre Daten werden auf der Grundlage von Art. 6 Abs. 1 UAbs. 1 Buchst. a</w:t>
            </w:r>
            <w:r w:rsidR="001A1529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</w:t>
            </w: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DSGVO</w:t>
            </w:r>
            <w:r w:rsidR="00813735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</w:t>
            </w: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verarbeitet.</w:t>
            </w:r>
          </w:p>
        </w:tc>
      </w:tr>
    </w:tbl>
    <w:p w14:paraId="7F50F75D" w14:textId="77777777" w:rsidR="00DC6065" w:rsidRPr="00DC6065" w:rsidRDefault="00DC6065" w:rsidP="00DC6065">
      <w:pPr>
        <w:numPr>
          <w:ilvl w:val="0"/>
          <w:numId w:val="3"/>
        </w:numPr>
        <w:suppressAutoHyphens/>
        <w:spacing w:before="240" w:after="120" w:line="240" w:lineRule="auto"/>
        <w:ind w:left="357" w:hanging="357"/>
        <w:jc w:val="both"/>
        <w:textAlignment w:val="baseline"/>
        <w:rPr>
          <w:rFonts w:eastAsia="Droid Sans Fallback" w:cstheme="minorHAnsi"/>
          <w:b/>
          <w:bCs/>
          <w:color w:val="00000A"/>
          <w:lang w:eastAsia="zh-CN" w:bidi="hi-IN"/>
        </w:rPr>
      </w:pPr>
      <w:r w:rsidRPr="00DC6065">
        <w:rPr>
          <w:rFonts w:eastAsia="Droid Sans Fallback" w:cstheme="minorHAnsi"/>
          <w:b/>
          <w:bCs/>
          <w:color w:val="00000A"/>
          <w:lang w:eastAsia="zh-CN" w:bidi="hi-IN"/>
        </w:rPr>
        <w:t xml:space="preserve"> Dauer der Speicherung der personenbezogenen Daten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DC6065" w:rsidRPr="00DC6065" w14:paraId="76ADBCE5" w14:textId="77777777" w:rsidTr="00782E12">
        <w:trPr>
          <w:trHeight w:val="442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02E98EE" w14:textId="2E2B4669" w:rsidR="00DC6065" w:rsidRPr="00DC6065" w:rsidRDefault="00DC6065" w:rsidP="00B0686C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Ihre </w:t>
            </w:r>
            <w:r w:rsidR="00207D94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zur </w:t>
            </w:r>
            <w:r w:rsidR="00F614EA">
              <w:rPr>
                <w:rFonts w:eastAsia="Droid Sans Fallback" w:cstheme="minorHAnsi"/>
                <w:bCs/>
                <w:color w:val="00000A"/>
                <w:lang w:eastAsia="zh-CN" w:bidi="hi-IN"/>
              </w:rPr>
              <w:t>Durchführung des jeweiligen Augsburger Forums</w:t>
            </w:r>
            <w:r w:rsidR="00207D94" w:rsidRPr="00207D94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zum Medizinprodukterecht</w:t>
            </w:r>
            <w:r w:rsidR="00207D94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(s. 1.1) </w:t>
            </w:r>
            <w:r w:rsidR="00F62908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und </w:t>
            </w:r>
            <w:r w:rsidR="00F62908" w:rsidRPr="00F62908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zur Erstellung und Veröffentlichung der </w:t>
            </w:r>
            <w:r w:rsidR="00F614EA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jeweiligen </w:t>
            </w:r>
            <w:r w:rsidR="00F62908" w:rsidRPr="00F62908">
              <w:rPr>
                <w:rFonts w:eastAsia="Droid Sans Fallback" w:cstheme="minorHAnsi"/>
                <w:bCs/>
                <w:color w:val="00000A"/>
                <w:lang w:eastAsia="zh-CN" w:bidi="hi-IN"/>
              </w:rPr>
              <w:t>Teilnehmerliste in den Tagungsunterlagen (s. 1.2)</w:t>
            </w:r>
            <w:r w:rsidR="00F62908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</w:t>
            </w:r>
            <w:r w:rsidR="00F62908">
              <w:rPr>
                <w:rFonts w:eastAsia="Droid Sans Fallback" w:cstheme="minorHAnsi"/>
                <w:bCs/>
                <w:color w:val="00000A"/>
                <w:lang w:eastAsia="zh-CN" w:bidi="hi-IN"/>
              </w:rPr>
              <w:lastRenderedPageBreak/>
              <w:t>erhobenen Daten werden im Regelfall unverzüglich nach Durchführung der Tagung, spätestens aber nach Verbuchung des Tagungsbeitrags gelöscht.</w:t>
            </w:r>
            <w:r w:rsidR="00B0686C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Ihre IP-Adresse wird nach 7 Tagen gelöscht (</w:t>
            </w:r>
            <w:r w:rsidR="00B0686C" w:rsidRPr="00B0686C">
              <w:rPr>
                <w:rFonts w:eastAsia="Droid Sans Fallback" w:cstheme="minorHAnsi"/>
                <w:bCs/>
                <w:color w:val="00000A"/>
                <w:lang w:eastAsia="zh-CN" w:bidi="hi-IN"/>
              </w:rPr>
              <w:t>Näheres unter https://www.uni-augsburg.de/de/datenschutz.html#</w:t>
            </w:r>
            <w:r w:rsidR="00B0686C">
              <w:rPr>
                <w:rFonts w:eastAsia="Droid Sans Fallback" w:cstheme="minorHAnsi"/>
                <w:bCs/>
                <w:color w:val="00000A"/>
                <w:lang w:eastAsia="zh-CN" w:bidi="hi-IN"/>
              </w:rPr>
              <w:t>itdienste).</w:t>
            </w:r>
          </w:p>
        </w:tc>
      </w:tr>
    </w:tbl>
    <w:p w14:paraId="0234A69D" w14:textId="77777777" w:rsidR="00DC6065" w:rsidRPr="00DC6065" w:rsidRDefault="00DC6065" w:rsidP="00DC6065">
      <w:pPr>
        <w:numPr>
          <w:ilvl w:val="0"/>
          <w:numId w:val="3"/>
        </w:numPr>
        <w:suppressAutoHyphens/>
        <w:spacing w:before="240" w:after="120" w:line="240" w:lineRule="auto"/>
        <w:ind w:left="357" w:hanging="357"/>
        <w:jc w:val="both"/>
        <w:textAlignment w:val="baseline"/>
        <w:rPr>
          <w:rFonts w:eastAsia="Droid Sans Fallback" w:cstheme="minorHAnsi"/>
          <w:b/>
          <w:bCs/>
          <w:color w:val="00000A"/>
          <w:lang w:eastAsia="zh-CN" w:bidi="hi-IN"/>
        </w:rPr>
      </w:pPr>
      <w:r w:rsidRPr="00DC6065">
        <w:rPr>
          <w:rFonts w:eastAsia="Droid Sans Fallback" w:cstheme="minorHAnsi"/>
          <w:b/>
          <w:bCs/>
          <w:color w:val="00000A"/>
          <w:lang w:eastAsia="zh-CN" w:bidi="hi-IN"/>
        </w:rPr>
        <w:lastRenderedPageBreak/>
        <w:t>Betroffenenrechte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DC6065" w:rsidRPr="00DC6065" w14:paraId="5091A07B" w14:textId="77777777" w:rsidTr="00782E12">
        <w:trPr>
          <w:trHeight w:val="442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8E88D9B" w14:textId="4C4ED1D9" w:rsidR="00DC6065" w:rsidRPr="00DC6065" w:rsidRDefault="00DC6065" w:rsidP="00F62908">
            <w:pPr>
              <w:suppressAutoHyphens/>
              <w:spacing w:after="0" w:line="240" w:lineRule="auto"/>
              <w:textAlignment w:val="baseline"/>
              <w:rPr>
                <w:rFonts w:eastAsia="Droid Sans Fallback" w:cstheme="minorHAnsi"/>
                <w:bCs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Ihnen stehen folgende Rechte zu (Näheres unter </w:t>
            </w:r>
            <w:hyperlink r:id="rId11" w:history="1">
              <w:r w:rsidR="00293E77" w:rsidRPr="009374E3">
                <w:rPr>
                  <w:rStyle w:val="Hyperlink"/>
                  <w:rFonts w:eastAsia="Droid Sans Fallback" w:cstheme="minorHAnsi"/>
                  <w:bCs/>
                  <w:lang w:eastAsia="zh-CN" w:bidi="hi-IN"/>
                </w:rPr>
                <w:t>https://www.uni-augsburg.de/de/impressum/datenschutz/</w:t>
              </w:r>
            </w:hyperlink>
            <w:r w:rsidR="00293E77">
              <w:rPr>
                <w:rFonts w:eastAsia="Droid Sans Fallback" w:cstheme="minorHAnsi"/>
                <w:bCs/>
                <w:color w:val="00000A"/>
                <w:lang w:eastAsia="zh-CN" w:bidi="hi-IN"/>
              </w:rPr>
              <w:t xml:space="preserve"> [lfd. Nr. IX]</w:t>
            </w: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):</w:t>
            </w:r>
          </w:p>
          <w:p w14:paraId="4C8D5278" w14:textId="77777777" w:rsidR="00DC6065" w:rsidRPr="00DC6065" w:rsidRDefault="00DC6065" w:rsidP="00DC60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lang w:eastAsia="zh-CN" w:bidi="hi-IN"/>
              </w:rPr>
              <w:t>Sie haben das Recht, Auskunft über die zu Ihrer Person gespeicherten Daten zu erhalten.</w:t>
            </w:r>
          </w:p>
          <w:p w14:paraId="64A1AA4C" w14:textId="77777777" w:rsidR="00DC6065" w:rsidRPr="00DC6065" w:rsidRDefault="00DC6065" w:rsidP="00DC60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lang w:eastAsia="zh-CN" w:bidi="hi-IN"/>
              </w:rPr>
              <w:t>Sollten unrichtige personenbezogene Daten verarbeitet werden, steht Ihnen ein Recht auf Berichtigung zu.</w:t>
            </w:r>
          </w:p>
          <w:p w14:paraId="290F043F" w14:textId="77777777" w:rsidR="00DC6065" w:rsidRPr="00DC6065" w:rsidRDefault="00DC6065" w:rsidP="00DC60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lang w:eastAsia="zh-CN" w:bidi="hi-IN"/>
              </w:rPr>
              <w:t>Sie können unter bestimmten Voraussetzungen die Löschung oder Einschränkung der</w:t>
            </w:r>
          </w:p>
          <w:p w14:paraId="4022A82C" w14:textId="77777777" w:rsidR="00DC6065" w:rsidRPr="00DC6065" w:rsidRDefault="00DC6065" w:rsidP="00DC60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lang w:eastAsia="zh-CN" w:bidi="hi-IN"/>
              </w:rPr>
              <w:t>Verarbeitung verlangen sowie Widerspruch gegen die Verarbeitung</w:t>
            </w:r>
          </w:p>
          <w:p w14:paraId="0C9A7E2C" w14:textId="77777777" w:rsidR="00DC6065" w:rsidRPr="00DC6065" w:rsidRDefault="00DC6065" w:rsidP="00DC60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lang w:eastAsia="zh-CN" w:bidi="hi-IN"/>
              </w:rPr>
              <w:t>Einlegen.</w:t>
            </w:r>
          </w:p>
          <w:p w14:paraId="1DE71DD3" w14:textId="77777777" w:rsidR="00DC6065" w:rsidRPr="00DC6065" w:rsidRDefault="00DC6065" w:rsidP="00DC60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lang w:eastAsia="zh-CN" w:bidi="hi-IN"/>
              </w:rPr>
              <w:t>Ihnen steht grundsätzlich ein Recht auf Datenübertragbarkeit zu.</w:t>
            </w:r>
          </w:p>
          <w:p w14:paraId="466FF833" w14:textId="77777777" w:rsidR="00DC6065" w:rsidRPr="00DC6065" w:rsidRDefault="00DC6065" w:rsidP="00DC6065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color w:val="00000A"/>
                <w:lang w:eastAsia="zh-CN" w:bidi="hi-IN"/>
              </w:rPr>
              <w:t>Weiterhin besteht ein Beschwerderecht beim Bayerischen Landesbeauftragten für den Datenschutz.</w:t>
            </w:r>
          </w:p>
        </w:tc>
      </w:tr>
    </w:tbl>
    <w:p w14:paraId="7DC6745C" w14:textId="77777777" w:rsidR="00DC6065" w:rsidRPr="00DC6065" w:rsidRDefault="00DC6065" w:rsidP="00DC6065">
      <w:pPr>
        <w:numPr>
          <w:ilvl w:val="0"/>
          <w:numId w:val="3"/>
        </w:numPr>
        <w:suppressAutoHyphens/>
        <w:spacing w:before="240" w:after="120" w:line="240" w:lineRule="auto"/>
        <w:ind w:left="357" w:hanging="357"/>
        <w:jc w:val="both"/>
        <w:textAlignment w:val="baseline"/>
        <w:rPr>
          <w:rFonts w:eastAsia="Droid Sans Fallback" w:cstheme="minorHAnsi"/>
          <w:b/>
          <w:bCs/>
          <w:color w:val="00000A"/>
          <w:lang w:eastAsia="zh-CN" w:bidi="hi-IN"/>
        </w:rPr>
      </w:pPr>
      <w:r w:rsidRPr="00DC6065">
        <w:rPr>
          <w:rFonts w:eastAsia="Droid Sans Fallback" w:cstheme="minorHAnsi"/>
          <w:b/>
          <w:bCs/>
          <w:color w:val="00000A"/>
          <w:lang w:eastAsia="zh-CN" w:bidi="hi-IN"/>
        </w:rPr>
        <w:t>Widerrufsrecht bei Einwilligung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DC6065" w:rsidRPr="00DC6065" w14:paraId="3B36E6CF" w14:textId="77777777" w:rsidTr="00782E12">
        <w:trPr>
          <w:trHeight w:val="442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16AD9EB" w14:textId="77777777" w:rsidR="00DC6065" w:rsidRPr="00DC6065" w:rsidRDefault="00DC6065" w:rsidP="00DC6065">
            <w:pPr>
              <w:suppressAutoHyphens/>
              <w:spacing w:after="0" w:line="240" w:lineRule="auto"/>
              <w:jc w:val="both"/>
              <w:textAlignment w:val="baseline"/>
              <w:rPr>
                <w:rFonts w:eastAsia="Droid Sans Fallback" w:cstheme="minorHAnsi"/>
                <w:color w:val="00000A"/>
                <w:lang w:eastAsia="zh-CN" w:bidi="hi-IN"/>
              </w:rPr>
            </w:pP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t>Sie können Ihre Einwilligung jederzeit für die Zukunft widerrufen. Die Rechtmäßigkeit der</w:t>
            </w:r>
            <w:r w:rsidRPr="00DC6065">
              <w:rPr>
                <w:rFonts w:eastAsia="Droid Sans Fallback" w:cstheme="minorHAnsi"/>
                <w:bCs/>
                <w:color w:val="00000A"/>
                <w:lang w:eastAsia="zh-CN" w:bidi="hi-IN"/>
              </w:rPr>
              <w:br/>
              <w:t>aufgrund der Einwilligung bis zum Widerruf erfolgten Datenverarbeitung wird dadurch nicht berührt.</w:t>
            </w:r>
          </w:p>
        </w:tc>
      </w:tr>
    </w:tbl>
    <w:p w14:paraId="44417641" w14:textId="77777777" w:rsidR="00DC6065" w:rsidRPr="00DC6065" w:rsidRDefault="00DC6065" w:rsidP="00DC6065">
      <w:pPr>
        <w:keepNext/>
        <w:suppressAutoHyphens/>
        <w:spacing w:after="0" w:line="260" w:lineRule="exact"/>
        <w:textAlignment w:val="baseline"/>
        <w:rPr>
          <w:rFonts w:eastAsia="Droid Sans Fallback" w:cstheme="minorHAnsi"/>
          <w:color w:val="00000A"/>
          <w:szCs w:val="24"/>
          <w:lang w:eastAsia="zh-CN" w:bidi="hi-IN"/>
        </w:rPr>
      </w:pPr>
    </w:p>
    <w:p w14:paraId="7E5C676D" w14:textId="77777777" w:rsidR="00DC6065" w:rsidRPr="00DC6065" w:rsidRDefault="00DC6065" w:rsidP="00E54511">
      <w:pPr>
        <w:jc w:val="center"/>
        <w:rPr>
          <w:rFonts w:cstheme="minorHAnsi"/>
          <w:b/>
          <w:sz w:val="28"/>
          <w:szCs w:val="28"/>
        </w:rPr>
      </w:pPr>
    </w:p>
    <w:p w14:paraId="4BA6EDCA" w14:textId="77777777" w:rsidR="00DC6065" w:rsidRPr="00DC6065" w:rsidRDefault="00DC6065" w:rsidP="00E54511">
      <w:pPr>
        <w:jc w:val="center"/>
        <w:rPr>
          <w:rFonts w:cstheme="minorHAnsi"/>
          <w:b/>
          <w:sz w:val="28"/>
          <w:szCs w:val="28"/>
        </w:rPr>
      </w:pPr>
    </w:p>
    <w:p w14:paraId="5F0A117C" w14:textId="77777777" w:rsidR="00B41A73" w:rsidRPr="00DC6065" w:rsidRDefault="00B41A73">
      <w:pPr>
        <w:rPr>
          <w:rFonts w:cstheme="minorHAnsi"/>
        </w:rPr>
      </w:pPr>
    </w:p>
    <w:sectPr w:rsidR="00B41A73" w:rsidRPr="00DC6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57C6" w14:textId="77777777" w:rsidR="00530D78" w:rsidRDefault="00530D78">
      <w:pPr>
        <w:spacing w:after="0" w:line="240" w:lineRule="auto"/>
      </w:pPr>
      <w:r>
        <w:separator/>
      </w:r>
    </w:p>
  </w:endnote>
  <w:endnote w:type="continuationSeparator" w:id="0">
    <w:p w14:paraId="3460536F" w14:textId="77777777" w:rsidR="00530D78" w:rsidRDefault="0053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977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8B9F4E" w14:textId="77777777" w:rsidR="00514390" w:rsidRDefault="0064094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22117505" wp14:editId="12C304EE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DC1AD8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6B48C2" w14:textId="38498726" w:rsidR="00514390" w:rsidRPr="00514390" w:rsidRDefault="00640941">
        <w:pPr>
          <w:pStyle w:val="Fuzeile"/>
          <w:jc w:val="center"/>
          <w:rPr>
            <w:sz w:val="20"/>
            <w:szCs w:val="20"/>
          </w:rPr>
        </w:pPr>
        <w:r w:rsidRPr="00514390">
          <w:rPr>
            <w:sz w:val="20"/>
            <w:szCs w:val="20"/>
          </w:rPr>
          <w:fldChar w:fldCharType="begin"/>
        </w:r>
        <w:r w:rsidRPr="00514390">
          <w:rPr>
            <w:sz w:val="20"/>
            <w:szCs w:val="20"/>
          </w:rPr>
          <w:instrText>PAGE    \* MERGEFORMAT</w:instrText>
        </w:r>
        <w:r w:rsidRPr="00514390">
          <w:rPr>
            <w:sz w:val="20"/>
            <w:szCs w:val="20"/>
          </w:rPr>
          <w:fldChar w:fldCharType="separate"/>
        </w:r>
        <w:r w:rsidR="009B1C07">
          <w:rPr>
            <w:noProof/>
            <w:sz w:val="20"/>
            <w:szCs w:val="20"/>
          </w:rPr>
          <w:t>5</w:t>
        </w:r>
        <w:r w:rsidRPr="00514390">
          <w:rPr>
            <w:sz w:val="20"/>
            <w:szCs w:val="20"/>
          </w:rPr>
          <w:fldChar w:fldCharType="end"/>
        </w:r>
      </w:p>
    </w:sdtContent>
  </w:sdt>
  <w:p w14:paraId="2ED2F0A7" w14:textId="77777777" w:rsidR="00826CE8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964F" w14:textId="77777777" w:rsidR="00530D78" w:rsidRDefault="00530D78">
      <w:pPr>
        <w:spacing w:after="0" w:line="240" w:lineRule="auto"/>
      </w:pPr>
      <w:r>
        <w:separator/>
      </w:r>
    </w:p>
  </w:footnote>
  <w:footnote w:type="continuationSeparator" w:id="0">
    <w:p w14:paraId="65E09126" w14:textId="77777777" w:rsidR="00530D78" w:rsidRDefault="0053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3939" w14:textId="77777777" w:rsidR="001432CE" w:rsidRPr="00CD5E88" w:rsidRDefault="00640941" w:rsidP="00A11905">
    <w:pPr>
      <w:pStyle w:val="Kopfzeile"/>
      <w:jc w:val="right"/>
      <w:rPr>
        <w:b/>
        <w:color w:val="BFBFBF" w:themeColor="background1" w:themeShade="BF"/>
        <w:sz w:val="16"/>
        <w:szCs w:val="16"/>
      </w:rPr>
    </w:pPr>
    <w:r w:rsidRPr="00CD5E88">
      <w:rPr>
        <w:b/>
        <w:color w:val="BFBFBF" w:themeColor="background1" w:themeShade="BF"/>
        <w:sz w:val="16"/>
        <w:szCs w:val="16"/>
      </w:rPr>
      <w:t>Version 01, Stand: 16.05.2018</w:t>
    </w:r>
  </w:p>
  <w:p w14:paraId="61062A54" w14:textId="77777777" w:rsidR="00C40C9A" w:rsidRPr="00C40C9A" w:rsidRDefault="00000000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4E"/>
    <w:multiLevelType w:val="hybridMultilevel"/>
    <w:tmpl w:val="1180DFB2"/>
    <w:lvl w:ilvl="0" w:tplc="44C0D0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40B1"/>
    <w:multiLevelType w:val="hybridMultilevel"/>
    <w:tmpl w:val="5A84150C"/>
    <w:lvl w:ilvl="0" w:tplc="7A300C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674"/>
    <w:multiLevelType w:val="hybridMultilevel"/>
    <w:tmpl w:val="CEC25D9E"/>
    <w:lvl w:ilvl="0" w:tplc="1168455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D6A20"/>
    <w:multiLevelType w:val="hybridMultilevel"/>
    <w:tmpl w:val="26E478C2"/>
    <w:lvl w:ilvl="0" w:tplc="F4D42920">
      <w:start w:val="1"/>
      <w:numFmt w:val="decimal"/>
      <w:lvlText w:val="%1."/>
      <w:lvlJc w:val="left"/>
      <w:pPr>
        <w:ind w:left="25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E1972">
      <w:start w:val="1"/>
      <w:numFmt w:val="lowerLetter"/>
      <w:lvlText w:val="%2"/>
      <w:lvlJc w:val="left"/>
      <w:pPr>
        <w:ind w:left="-3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6D4BE">
      <w:start w:val="1"/>
      <w:numFmt w:val="lowerRoman"/>
      <w:lvlText w:val="%3"/>
      <w:lvlJc w:val="left"/>
      <w:pPr>
        <w:ind w:left="-2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003AA">
      <w:start w:val="1"/>
      <w:numFmt w:val="decimal"/>
      <w:lvlText w:val="%4"/>
      <w:lvlJc w:val="left"/>
      <w:pPr>
        <w:ind w:left="-1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EA742">
      <w:start w:val="1"/>
      <w:numFmt w:val="lowerLetter"/>
      <w:lvlText w:val="%5"/>
      <w:lvlJc w:val="left"/>
      <w:pPr>
        <w:ind w:left="-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EAEDA">
      <w:start w:val="1"/>
      <w:numFmt w:val="lowerRoman"/>
      <w:lvlText w:val="%6"/>
      <w:lvlJc w:val="left"/>
      <w:pPr>
        <w:ind w:left="-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A21A8">
      <w:start w:val="1"/>
      <w:numFmt w:val="decimal"/>
      <w:lvlText w:val="%7"/>
      <w:lvlJc w:val="left"/>
      <w:pPr>
        <w:ind w:left="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E3434">
      <w:start w:val="1"/>
      <w:numFmt w:val="lowerLetter"/>
      <w:lvlText w:val="%8"/>
      <w:lvlJc w:val="left"/>
      <w:pPr>
        <w:ind w:left="1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6182E">
      <w:start w:val="1"/>
      <w:numFmt w:val="lowerRoman"/>
      <w:lvlText w:val="%9"/>
      <w:lvlJc w:val="left"/>
      <w:pPr>
        <w:ind w:left="1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80028B"/>
    <w:multiLevelType w:val="hybridMultilevel"/>
    <w:tmpl w:val="7FFC5DE2"/>
    <w:lvl w:ilvl="0" w:tplc="1168455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058B2"/>
    <w:multiLevelType w:val="hybridMultilevel"/>
    <w:tmpl w:val="868ADB2C"/>
    <w:lvl w:ilvl="0" w:tplc="8A382C2A">
      <w:start w:val="1"/>
      <w:numFmt w:val="bullet"/>
      <w:lvlText w:val="-"/>
      <w:lvlJc w:val="left"/>
      <w:pPr>
        <w:ind w:left="3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1361707234">
    <w:abstractNumId w:val="0"/>
  </w:num>
  <w:num w:numId="2" w16cid:durableId="1802769982">
    <w:abstractNumId w:val="1"/>
  </w:num>
  <w:num w:numId="3" w16cid:durableId="332879765">
    <w:abstractNumId w:val="5"/>
  </w:num>
  <w:num w:numId="4" w16cid:durableId="56318627">
    <w:abstractNumId w:val="4"/>
  </w:num>
  <w:num w:numId="5" w16cid:durableId="1239442515">
    <w:abstractNumId w:val="2"/>
  </w:num>
  <w:num w:numId="6" w16cid:durableId="1067608021">
    <w:abstractNumId w:val="3"/>
  </w:num>
  <w:num w:numId="7" w16cid:durableId="1650860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ADBAD78-00BE-4BC0-9375-9B4102AF1E10}"/>
    <w:docVar w:name="dgnword-eventsink" w:val="1374092199152"/>
  </w:docVars>
  <w:rsids>
    <w:rsidRoot w:val="004D2A8F"/>
    <w:rsid w:val="000311C5"/>
    <w:rsid w:val="000323D9"/>
    <w:rsid w:val="00093370"/>
    <w:rsid w:val="000B0D3E"/>
    <w:rsid w:val="001A1529"/>
    <w:rsid w:val="00207D94"/>
    <w:rsid w:val="002461D3"/>
    <w:rsid w:val="00293E77"/>
    <w:rsid w:val="002A168C"/>
    <w:rsid w:val="002F07F6"/>
    <w:rsid w:val="00315A3F"/>
    <w:rsid w:val="00324006"/>
    <w:rsid w:val="00395B63"/>
    <w:rsid w:val="00401265"/>
    <w:rsid w:val="004D2A8F"/>
    <w:rsid w:val="00530D78"/>
    <w:rsid w:val="005F013B"/>
    <w:rsid w:val="00640941"/>
    <w:rsid w:val="00660FA9"/>
    <w:rsid w:val="006A202D"/>
    <w:rsid w:val="006F499D"/>
    <w:rsid w:val="0074194E"/>
    <w:rsid w:val="007E07B3"/>
    <w:rsid w:val="00813735"/>
    <w:rsid w:val="009A3EC7"/>
    <w:rsid w:val="009B1C07"/>
    <w:rsid w:val="00B0686C"/>
    <w:rsid w:val="00B41A73"/>
    <w:rsid w:val="00B63609"/>
    <w:rsid w:val="00D064A0"/>
    <w:rsid w:val="00DA7314"/>
    <w:rsid w:val="00DC6065"/>
    <w:rsid w:val="00E37857"/>
    <w:rsid w:val="00E54511"/>
    <w:rsid w:val="00F53823"/>
    <w:rsid w:val="00F614EA"/>
    <w:rsid w:val="00F6290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FDA0"/>
  <w15:chartTrackingRefBased/>
  <w15:docId w15:val="{B26C7DD1-084C-413B-B411-93B69911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B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0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1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1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1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3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40941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4094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941"/>
  </w:style>
  <w:style w:type="paragraph" w:styleId="Fuzeile">
    <w:name w:val="footer"/>
    <w:basedOn w:val="Standard"/>
    <w:link w:val="FuzeileZchn"/>
    <w:uiPriority w:val="99"/>
    <w:unhideWhenUsed/>
    <w:rsid w:val="0064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941"/>
  </w:style>
  <w:style w:type="table" w:styleId="Tabellenraster">
    <w:name w:val="Table Grid"/>
    <w:basedOn w:val="NormaleTabelle"/>
    <w:uiPriority w:val="39"/>
    <w:rsid w:val="0064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9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beauftragter@uni-augsburg.de?subject=Formular-%20Beschreibung%20der%20Vereinbarungst&#228;tigke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augsburg.de/de/impressum/datenschutz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Hübner</dc:creator>
  <cp:keywords/>
  <dc:description/>
  <cp:lastModifiedBy>Ulrich Gassner</cp:lastModifiedBy>
  <cp:revision>3</cp:revision>
  <dcterms:created xsi:type="dcterms:W3CDTF">2018-07-14T09:07:00Z</dcterms:created>
  <dcterms:modified xsi:type="dcterms:W3CDTF">2023-01-27T08:39:00Z</dcterms:modified>
</cp:coreProperties>
</file>