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8"/>
      </w:tblGrid>
      <w:tr w:rsidR="003428C0" w14:paraId="5502BE51" w14:textId="77777777" w:rsidTr="00263A7B">
        <w:trPr>
          <w:trHeight w:val="1268"/>
        </w:trPr>
        <w:tc>
          <w:tcPr>
            <w:tcW w:w="3681" w:type="dxa"/>
            <w:vMerge w:val="restart"/>
          </w:tcPr>
          <w:p w14:paraId="76547C78" w14:textId="77777777" w:rsidR="003428C0" w:rsidRPr="00A91639" w:rsidRDefault="003428C0" w:rsidP="003A54C5">
            <w:pPr>
              <w:keepNext/>
              <w:keepLines/>
              <w:tabs>
                <w:tab w:val="left" w:pos="3353"/>
              </w:tabs>
              <w:spacing w:after="100" w:afterAutospacing="1"/>
              <w:outlineLvl w:val="0"/>
            </w:pPr>
            <w:r>
              <w:rPr>
                <w:noProof/>
                <w:lang w:eastAsia="de-DE"/>
              </w:rPr>
              <w:drawing>
                <wp:inline distT="0" distB="0" distL="0" distR="0" wp14:anchorId="33D42D58" wp14:editId="6DDC4AE7">
                  <wp:extent cx="1125940" cy="103983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5" cy="10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54C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de-DE"/>
              </w:rPr>
              <w:tab/>
            </w:r>
          </w:p>
        </w:tc>
        <w:tc>
          <w:tcPr>
            <w:tcW w:w="6038" w:type="dxa"/>
          </w:tcPr>
          <w:p w14:paraId="22380E64" w14:textId="77777777"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  <w:p w14:paraId="5B8CE379" w14:textId="77777777" w:rsidR="003428C0" w:rsidRPr="005762EB" w:rsidRDefault="00000000" w:rsidP="00A11905">
            <w:pPr>
              <w:keepNext/>
              <w:keepLines/>
              <w:spacing w:after="100" w:afterAutospacing="1"/>
              <w:jc w:val="right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  <w:hyperlink r:id="rId9" w:history="1">
              <w:r w:rsidR="003428C0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Formular an den Date</w:t>
              </w:r>
              <w:r w:rsidR="005762EB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nschutzbeauftragten übermitteln</w:t>
              </w:r>
            </w:hyperlink>
          </w:p>
          <w:p w14:paraId="46FF8E4B" w14:textId="77777777"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</w:tc>
      </w:tr>
      <w:tr w:rsidR="003428C0" w14:paraId="3E25DBAB" w14:textId="77777777" w:rsidTr="00263A7B">
        <w:tc>
          <w:tcPr>
            <w:tcW w:w="3681" w:type="dxa"/>
            <w:vMerge/>
          </w:tcPr>
          <w:p w14:paraId="654C18EB" w14:textId="77777777" w:rsidR="003428C0" w:rsidRDefault="003428C0" w:rsidP="003428C0">
            <w:pPr>
              <w:keepNext/>
              <w:keepLines/>
              <w:spacing w:after="100" w:afterAutospacing="1"/>
              <w:outlineLvl w:val="0"/>
              <w:rPr>
                <w:noProof/>
                <w:lang w:eastAsia="de-DE"/>
              </w:rPr>
            </w:pPr>
          </w:p>
        </w:tc>
        <w:tc>
          <w:tcPr>
            <w:tcW w:w="6038" w:type="dxa"/>
            <w:vAlign w:val="center"/>
          </w:tcPr>
          <w:p w14:paraId="3364D400" w14:textId="77777777" w:rsidR="003428C0" w:rsidRPr="00726913" w:rsidRDefault="00A11905" w:rsidP="00A11905">
            <w:pPr>
              <w:keepNext/>
              <w:keepLines/>
              <w:spacing w:after="302"/>
              <w:jc w:val="right"/>
              <w:outlineLv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72691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lang w:eastAsia="de-DE"/>
              </w:rPr>
              <w:t>Bitte vor Übermittlung speichern!</w:t>
            </w:r>
          </w:p>
        </w:tc>
      </w:tr>
    </w:tbl>
    <w:p w14:paraId="4D68F687" w14:textId="77777777" w:rsidR="00C40C9A" w:rsidRPr="00A11905" w:rsidRDefault="00C40C9A" w:rsidP="003428C0">
      <w:pPr>
        <w:keepNext/>
        <w:keepLines/>
        <w:spacing w:after="100" w:afterAutospacing="1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14:paraId="4EC676DA" w14:textId="77777777" w:rsidR="001D0074" w:rsidRPr="001D0074" w:rsidRDefault="001D0074" w:rsidP="00294B40">
      <w:pPr>
        <w:keepNext/>
        <w:keepLines/>
        <w:spacing w:after="302"/>
        <w:jc w:val="center"/>
        <w:outlineLvl w:val="0"/>
        <w:rPr>
          <w:rFonts w:ascii="Arial" w:eastAsia="Arial" w:hAnsi="Arial" w:cs="Arial"/>
          <w:b/>
          <w:color w:val="000000"/>
          <w:sz w:val="32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32"/>
          <w:lang w:eastAsia="de-DE"/>
        </w:rPr>
        <w:t>Beschreibung einer Verarbeitungstätigkeit</w:t>
      </w:r>
    </w:p>
    <w:p w14:paraId="2ECA72EC" w14:textId="77777777" w:rsidR="001D0074" w:rsidRPr="005D0756" w:rsidRDefault="001D0074" w:rsidP="005D0756">
      <w:pPr>
        <w:numPr>
          <w:ilvl w:val="0"/>
          <w:numId w:val="2"/>
        </w:numPr>
        <w:spacing w:before="320" w:after="120" w:line="240" w:lineRule="auto"/>
        <w:ind w:right="-442" w:hanging="25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Allgemeine Angaben </w:t>
      </w:r>
    </w:p>
    <w:tbl>
      <w:tblPr>
        <w:tblStyle w:val="TableGrid"/>
        <w:tblW w:w="10149" w:type="dxa"/>
        <w:tblInd w:w="-70" w:type="dxa"/>
        <w:tblLayout w:type="fixed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851"/>
        <w:gridCol w:w="1710"/>
        <w:gridCol w:w="1805"/>
        <w:gridCol w:w="18"/>
      </w:tblGrid>
      <w:tr w:rsidR="00EC3618" w:rsidRPr="001D0074" w14:paraId="737EFD43" w14:textId="77777777" w:rsidTr="00A30BC8">
        <w:trPr>
          <w:gridAfter w:val="1"/>
          <w:wAfter w:w="18" w:type="dxa"/>
          <w:trHeight w:val="56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8687" w14:textId="77777777" w:rsidR="00372F69" w:rsidRDefault="000332F5" w:rsidP="00A91639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</w:t>
            </w:r>
            <w:r w:rsidR="00A92BA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nung der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Verarbeitungstätigkeit</w:t>
            </w:r>
          </w:p>
          <w:p w14:paraId="60E0A4C2" w14:textId="0D5D51A7" w:rsidR="00CB1CCF" w:rsidRPr="00CB1CCF" w:rsidRDefault="00C464DA" w:rsidP="00C464DA">
            <w:pPr>
              <w:ind w:left="2" w:right="492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Koordination Rollentausch zu</w:t>
            </w:r>
            <w:r w:rsidR="00D85BC0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Deutschen </w:t>
            </w:r>
            <w:proofErr w:type="spellStart"/>
            <w:r w:rsidR="00D85BC0">
              <w:rPr>
                <w:rFonts w:ascii="Arial" w:eastAsia="Arial" w:hAnsi="Arial" w:cs="Arial"/>
                <w:color w:val="000000"/>
                <w:sz w:val="18"/>
              </w:rPr>
              <w:t>Diversity</w:t>
            </w:r>
            <w:proofErr w:type="spellEnd"/>
            <w:r w:rsidR="00D85BC0">
              <w:rPr>
                <w:rFonts w:ascii="Arial" w:eastAsia="Arial" w:hAnsi="Arial" w:cs="Arial"/>
                <w:color w:val="000000"/>
                <w:sz w:val="18"/>
              </w:rPr>
              <w:t xml:space="preserve"> Tag</w:t>
            </w:r>
            <w:r>
              <w:rPr>
                <w:rFonts w:ascii="Arial" w:eastAsia="Arial" w:hAnsi="Arial" w:cs="Arial"/>
                <w:color w:val="000000"/>
                <w:sz w:val="18"/>
              </w:rPr>
              <w:t>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9DC4" w14:textId="77777777" w:rsidR="00372F69" w:rsidRDefault="000332F5" w:rsidP="00731143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14:paraId="7C3A2245" w14:textId="0C231DDE" w:rsidR="00A56C52" w:rsidRPr="00A56C52" w:rsidRDefault="00A56C52" w:rsidP="00372F69">
            <w:pPr>
              <w:ind w:left="2" w:right="393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880" w14:textId="77777777" w:rsidR="00372F69" w:rsidRDefault="000332F5" w:rsidP="00372F69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3AEA2505" w14:textId="3F1DFD8D" w:rsidR="00A56C52" w:rsidRPr="00A56C52" w:rsidRDefault="00253D98" w:rsidP="00372F69">
            <w:pPr>
              <w:spacing w:after="64"/>
              <w:ind w:left="-556" w:firstLine="556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22.</w:t>
            </w:r>
            <w:r w:rsidR="00FE669E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5.2018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795" w14:textId="77777777" w:rsidR="00372F69" w:rsidRDefault="00EC3618" w:rsidP="00826CE8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14:paraId="2D7EC602" w14:textId="412D3A43" w:rsidR="00A56C52" w:rsidRPr="00A56C52" w:rsidRDefault="00FE669E" w:rsidP="00826CE8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29</w:t>
            </w:r>
            <w:r w:rsidR="00D85BC0">
              <w:rPr>
                <w:rFonts w:ascii="Arial" w:eastAsia="Arial" w:hAnsi="Arial" w:cs="Arial"/>
                <w:color w:val="000000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  <w:r w:rsidR="00D85BC0">
              <w:rPr>
                <w:rFonts w:ascii="Arial" w:eastAsia="Arial" w:hAnsi="Arial" w:cs="Arial"/>
                <w:color w:val="000000"/>
                <w:sz w:val="18"/>
              </w:rPr>
              <w:t>5.2018</w:t>
            </w:r>
          </w:p>
        </w:tc>
      </w:tr>
      <w:tr w:rsidR="00EC3618" w:rsidRPr="001D0074" w14:paraId="48B0064F" w14:textId="77777777" w:rsidTr="00A30BC8">
        <w:trPr>
          <w:gridAfter w:val="1"/>
          <w:wAfter w:w="18" w:type="dxa"/>
          <w:trHeight w:val="56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D891" w14:textId="77777777" w:rsidR="00372F69" w:rsidRDefault="000332F5" w:rsidP="00372F69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zutreffend: Wesentliche Änderung der Verarbeitungstätigkeit</w:t>
            </w:r>
          </w:p>
          <w:p w14:paraId="0C6F1BCE" w14:textId="77777777" w:rsidR="00726913" w:rsidRPr="00CB1CCF" w:rsidRDefault="00726913" w:rsidP="00372F69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B3F" w14:textId="77777777" w:rsidR="00372F69" w:rsidRDefault="000332F5" w:rsidP="00731143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14:paraId="5FDB3635" w14:textId="77777777" w:rsidR="00A56C52" w:rsidRPr="00A56C52" w:rsidRDefault="00A56C52" w:rsidP="00A56C52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838A" w14:textId="77777777" w:rsidR="00372F69" w:rsidRDefault="000332F5" w:rsidP="001D0074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</w:p>
          <w:p w14:paraId="6FB241BC" w14:textId="77777777" w:rsidR="00A56C52" w:rsidRPr="00A56C52" w:rsidRDefault="00A56C52" w:rsidP="001D0074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C33" w14:textId="77777777" w:rsidR="000332F5" w:rsidRDefault="00EC3618" w:rsidP="001D0074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14:paraId="61F68097" w14:textId="77777777" w:rsidR="00A56C52" w:rsidRPr="00A56C52" w:rsidRDefault="00A56C52" w:rsidP="001D0074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14:paraId="3562C082" w14:textId="77777777" w:rsidTr="00A30BC8">
        <w:trPr>
          <w:trHeight w:val="567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C4B" w14:textId="77777777" w:rsidR="00EC3618" w:rsidRPr="00EC3618" w:rsidRDefault="00EC3618" w:rsidP="00EC3618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Verantwortlicher </w:t>
            </w:r>
          </w:p>
          <w:p w14:paraId="1D85E9B0" w14:textId="77777777" w:rsidR="00EC3618" w:rsidRPr="00876905" w:rsidRDefault="003F313B" w:rsidP="003F313B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Universität Augsburg, Unive</w:t>
            </w:r>
            <w:r>
              <w:rPr>
                <w:rFonts w:ascii="Arial" w:eastAsia="Arial" w:hAnsi="Arial" w:cs="Arial"/>
                <w:color w:val="000000"/>
                <w:sz w:val="18"/>
              </w:rPr>
              <w:t>rsitätsstraße 2,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0821/598-0</w:t>
            </w:r>
          </w:p>
        </w:tc>
      </w:tr>
      <w:tr w:rsidR="00EC3618" w:rsidRPr="001D0074" w14:paraId="5CBD7B91" w14:textId="77777777" w:rsidTr="00A30BC8">
        <w:trPr>
          <w:trHeight w:val="567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FE37" w14:textId="77777777" w:rsidR="00EC3618" w:rsidRDefault="00876905" w:rsidP="00EC3618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Weitere(r) für die Verarbeitung Verantwortliche(r) </w:t>
            </w:r>
          </w:p>
          <w:p w14:paraId="5148464B" w14:textId="77777777" w:rsidR="00F526A2" w:rsidRPr="007635D2" w:rsidRDefault="00F526A2" w:rsidP="003F313B">
            <w:pPr>
              <w:ind w:right="10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618" w:rsidRPr="001D0074" w14:paraId="4C203B6E" w14:textId="77777777" w:rsidTr="00A30BC8">
        <w:trPr>
          <w:trHeight w:val="567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5F16" w14:textId="77777777" w:rsidR="00EC3618" w:rsidRPr="00EC3618" w:rsidRDefault="00EC3618" w:rsidP="00EC3618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Datenschutzbeauftragter </w:t>
            </w:r>
          </w:p>
          <w:p w14:paraId="165EC109" w14:textId="77777777" w:rsidR="00EC3618" w:rsidRPr="00876905" w:rsidRDefault="00EC3618" w:rsidP="00EC3618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Prof. Dr. Ulrich M. Gassner, Universität Augsburg, Univer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sitätsstraße 24,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datensch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utzbeauftragter@uni-augsburg.de,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0821/598-4600 </w:t>
            </w:r>
          </w:p>
        </w:tc>
      </w:tr>
    </w:tbl>
    <w:p w14:paraId="0B94B78B" w14:textId="77777777" w:rsidR="001D0074" w:rsidRPr="005D0756" w:rsidRDefault="001D0074" w:rsidP="003C1EBA">
      <w:pPr>
        <w:keepNext/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Zweck</w:t>
      </w:r>
      <w:r w:rsidR="009A4B37">
        <w:rPr>
          <w:rFonts w:ascii="Arial" w:eastAsia="Arial" w:hAnsi="Arial" w:cs="Arial"/>
          <w:b/>
          <w:color w:val="000000"/>
          <w:lang w:eastAsia="de-DE"/>
        </w:rPr>
        <w:t>(</w:t>
      </w:r>
      <w:r w:rsidRPr="001D0074">
        <w:rPr>
          <w:rFonts w:ascii="Arial" w:eastAsia="Arial" w:hAnsi="Arial" w:cs="Arial"/>
          <w:b/>
          <w:color w:val="000000"/>
          <w:lang w:eastAsia="de-DE"/>
        </w:rPr>
        <w:t>e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und Rechtsgrundlag</w:t>
      </w:r>
      <w:r w:rsidR="00676A3F">
        <w:rPr>
          <w:rFonts w:ascii="Arial" w:eastAsia="Arial" w:hAnsi="Arial" w:cs="Arial"/>
          <w:b/>
          <w:color w:val="000000"/>
          <w:lang w:eastAsia="de-DE"/>
        </w:rPr>
        <w:t>e(</w:t>
      </w:r>
      <w:r w:rsidRPr="001D0074">
        <w:rPr>
          <w:rFonts w:ascii="Arial" w:eastAsia="Arial" w:hAnsi="Arial" w:cs="Arial"/>
          <w:b/>
          <w:color w:val="000000"/>
          <w:lang w:eastAsia="de-DE"/>
        </w:rPr>
        <w:t>n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der Verarbeitung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D86714" w:rsidRPr="001D0074" w14:paraId="0B8905D6" w14:textId="77777777" w:rsidTr="00A30BC8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342F" w14:textId="21B8147D" w:rsidR="00CB1CCF" w:rsidRPr="001C7069" w:rsidRDefault="00D86714" w:rsidP="001C7069">
            <w:pPr>
              <w:keepNext/>
              <w:keepLines/>
              <w:ind w:left="2"/>
              <w:jc w:val="both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Zweck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e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  <w:r w:rsidR="001C7069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: </w:t>
            </w:r>
            <w:r w:rsidR="004E23B7" w:rsidRPr="001C7069">
              <w:rPr>
                <w:rFonts w:ascii="Arial" w:eastAsia="Arial" w:hAnsi="Arial" w:cs="Arial"/>
                <w:b/>
                <w:sz w:val="18"/>
              </w:rPr>
              <w:t xml:space="preserve">Rollentausch anlässlich </w:t>
            </w:r>
            <w:r w:rsidR="00C464DA">
              <w:rPr>
                <w:rFonts w:ascii="Arial" w:eastAsia="Arial" w:hAnsi="Arial" w:cs="Arial"/>
                <w:b/>
                <w:sz w:val="18"/>
              </w:rPr>
              <w:t xml:space="preserve">Deutscher </w:t>
            </w:r>
            <w:proofErr w:type="spellStart"/>
            <w:r w:rsidR="00C464DA">
              <w:rPr>
                <w:rFonts w:ascii="Arial" w:eastAsia="Arial" w:hAnsi="Arial" w:cs="Arial"/>
                <w:b/>
                <w:sz w:val="18"/>
              </w:rPr>
              <w:t>Diversity</w:t>
            </w:r>
            <w:proofErr w:type="spellEnd"/>
            <w:r w:rsidR="00C464DA">
              <w:rPr>
                <w:rFonts w:ascii="Arial" w:eastAsia="Arial" w:hAnsi="Arial" w:cs="Arial"/>
                <w:b/>
                <w:sz w:val="18"/>
              </w:rPr>
              <w:t xml:space="preserve"> Tage</w:t>
            </w:r>
          </w:p>
          <w:p w14:paraId="5308C7B7" w14:textId="77777777" w:rsidR="004E23B7" w:rsidRDefault="004E23B7" w:rsidP="004E23B7">
            <w:pPr>
              <w:keepNext/>
              <w:keepLines/>
              <w:tabs>
                <w:tab w:val="left" w:pos="3428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Mit dieser Aktion sollen unterschiedliche Universitätsangehörige auf unterschiedliche Lebenssituationen und -hintergründe jeweils einer anderen Person aufmerksam gemacht werden. Da sowohl Personal aus dem wissenschaftlichen und wissenschaftsstützenden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Bereich,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wie auch Studierende zur Teilnahme eingeladen sind, soll durch den persönlichen Austausch der Teilnehmenden ihre jeweilige Arbeit profitieren. </w:t>
            </w:r>
          </w:p>
          <w:p w14:paraId="12E28CC0" w14:textId="01009071" w:rsidR="0062389C" w:rsidRDefault="004E23B7" w:rsidP="004E23B7">
            <w:pPr>
              <w:keepNext/>
              <w:keepLines/>
              <w:tabs>
                <w:tab w:val="left" w:pos="3428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Zum Zwecke der Vorbereitung dieser Aktion, insb. dem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Matching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geeigneter Paare, werden </w:t>
            </w:r>
            <w:r w:rsidR="00484FE2">
              <w:rPr>
                <w:rFonts w:ascii="Arial" w:eastAsia="Arial" w:hAnsi="Arial" w:cs="Arial"/>
                <w:sz w:val="18"/>
              </w:rPr>
              <w:t xml:space="preserve">personenbezogene </w:t>
            </w:r>
            <w:r>
              <w:rPr>
                <w:rFonts w:ascii="Arial" w:eastAsia="Arial" w:hAnsi="Arial" w:cs="Arial"/>
                <w:sz w:val="18"/>
              </w:rPr>
              <w:t>Daten erhoben und gespeichert</w:t>
            </w:r>
            <w:r w:rsidR="00484FE2">
              <w:rPr>
                <w:rFonts w:ascii="Arial" w:eastAsia="Arial" w:hAnsi="Arial" w:cs="Arial"/>
                <w:sz w:val="18"/>
              </w:rPr>
              <w:t xml:space="preserve"> (s.</w:t>
            </w:r>
            <w:r w:rsidR="003C4D18">
              <w:rPr>
                <w:rFonts w:ascii="Arial" w:eastAsia="Arial" w:hAnsi="Arial" w:cs="Arial"/>
                <w:sz w:val="18"/>
              </w:rPr>
              <w:t xml:space="preserve"> </w:t>
            </w:r>
            <w:r w:rsidR="001C7069">
              <w:rPr>
                <w:rFonts w:ascii="Arial" w:eastAsia="Arial" w:hAnsi="Arial" w:cs="Arial"/>
                <w:sz w:val="18"/>
              </w:rPr>
              <w:t>3.</w:t>
            </w:r>
            <w:r w:rsidR="00484FE2"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  <w:r w:rsidR="0062389C">
              <w:rPr>
                <w:rFonts w:ascii="Arial" w:eastAsia="Arial" w:hAnsi="Arial" w:cs="Arial"/>
                <w:sz w:val="18"/>
              </w:rPr>
              <w:t xml:space="preserve">Ziel ist, durch eine Kombination zweier Personen aus möglichst unterschiedlichen Hintergründen ergiebige Gespräche innerhalb des Rollentauschs zu erhalten, daher ist die Erhebung unterschiedlicher Diversitätsmerkmale notwendig. </w:t>
            </w:r>
          </w:p>
          <w:p w14:paraId="183E705A" w14:textId="77777777" w:rsidR="00484FE2" w:rsidRDefault="00484FE2" w:rsidP="004E23B7">
            <w:pPr>
              <w:keepNext/>
              <w:keepLines/>
              <w:tabs>
                <w:tab w:val="left" w:pos="3428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Zur Kommunikation zwischen den Teilnehmenden werden jeweils Vor- und Nachname sowie E-Mail-Adresse innerhalb eines Tauschpaares bekannt gegeben</w:t>
            </w:r>
            <w:r w:rsidR="0062389C">
              <w:rPr>
                <w:rFonts w:ascii="Arial" w:eastAsia="Arial" w:hAnsi="Arial" w:cs="Arial"/>
                <w:sz w:val="18"/>
              </w:rPr>
              <w:t xml:space="preserve"> (3., Lfd. Nr. 1+2)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  <w:p w14:paraId="2E68F4ED" w14:textId="5906B4D4" w:rsidR="000F0D90" w:rsidRPr="009D5A2A" w:rsidRDefault="004E23B7" w:rsidP="000F0D90">
            <w:pPr>
              <w:keepNext/>
              <w:keepLines/>
              <w:tabs>
                <w:tab w:val="left" w:pos="3428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Zum Zwecke der Öffentlichkeitsarbeit werden Teile </w:t>
            </w:r>
            <w:r w:rsidR="0062389C">
              <w:rPr>
                <w:rFonts w:ascii="Arial" w:eastAsia="Arial" w:hAnsi="Arial" w:cs="Arial"/>
                <w:sz w:val="18"/>
              </w:rPr>
              <w:t>der erhobenen personenbezogenen</w:t>
            </w:r>
            <w:r>
              <w:rPr>
                <w:rFonts w:ascii="Arial" w:eastAsia="Arial" w:hAnsi="Arial" w:cs="Arial"/>
                <w:sz w:val="18"/>
              </w:rPr>
              <w:t xml:space="preserve"> Daten im Internet (Homepage) </w:t>
            </w:r>
            <w:r w:rsidR="0062389C">
              <w:rPr>
                <w:rFonts w:ascii="Arial" w:eastAsia="Arial" w:hAnsi="Arial" w:cs="Arial"/>
                <w:sz w:val="18"/>
              </w:rPr>
              <w:t xml:space="preserve">veröffentlicht (3. Lfd. Nr. 1, 3 oder 4, 6, 7 oder 8). </w:t>
            </w:r>
            <w:r w:rsidR="00A852FA">
              <w:rPr>
                <w:rFonts w:ascii="Arial" w:eastAsia="Arial" w:hAnsi="Arial" w:cs="Arial"/>
                <w:sz w:val="18"/>
              </w:rPr>
              <w:t>Im Falle einer Nutzung personenbezogener Daten für eine Pressemeldung seitens der universitären Pressestelle werden entsprechende Personen dazu vorab gesondert angesprochen und per E-Mail um Erlaubnis gebeten.</w:t>
            </w:r>
          </w:p>
        </w:tc>
      </w:tr>
      <w:tr w:rsidR="00D86714" w:rsidRPr="001D0074" w14:paraId="1DAE0FD5" w14:textId="77777777" w:rsidTr="00A30BC8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F23" w14:textId="77777777" w:rsidR="00372F69" w:rsidRDefault="00D86714" w:rsidP="003C1EBA">
            <w:pPr>
              <w:keepNext/>
              <w:keepLines/>
              <w:ind w:left="2" w:right="2002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Rechtsgrundlag</w:t>
            </w:r>
            <w:r w:rsidR="00676A3F">
              <w:rPr>
                <w:rFonts w:ascii="Arial" w:eastAsia="Arial" w:hAnsi="Arial" w:cs="Arial"/>
                <w:b/>
                <w:color w:val="000000"/>
                <w:sz w:val="18"/>
              </w:rPr>
              <w:t>e(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</w:p>
          <w:p w14:paraId="1332C4A1" w14:textId="31AFEBA3" w:rsidR="00CB1CCF" w:rsidRPr="009D5A2A" w:rsidRDefault="000F0D90" w:rsidP="003C1EBA">
            <w:pPr>
              <w:keepNext/>
              <w:keepLines/>
              <w:tabs>
                <w:tab w:val="left" w:pos="1053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Art. 6 Abs. 1 UAbs. 1 Buchst. a DSGVO</w:t>
            </w:r>
            <w:r w:rsidR="00484FE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9A232D3" w14:textId="77777777" w:rsidR="00294B40" w:rsidRPr="005D0756" w:rsidRDefault="001D0074" w:rsidP="00DF5438">
      <w:pPr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Kategorien der personenbezogenen Daten </w:t>
      </w:r>
    </w:p>
    <w:tbl>
      <w:tblPr>
        <w:tblStyle w:val="TableGrid"/>
        <w:tblW w:w="10063" w:type="dxa"/>
        <w:tblInd w:w="-7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9046"/>
      </w:tblGrid>
      <w:tr w:rsidR="00D86714" w:rsidRPr="001D0074" w14:paraId="3AF58618" w14:textId="77777777" w:rsidTr="00A30BC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9754" w14:textId="77777777"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40B7" w14:textId="77777777" w:rsidR="00D86714" w:rsidRPr="001D0074" w:rsidRDefault="008956C3" w:rsidP="00DF5438">
            <w:pPr>
              <w:keepLines/>
              <w:ind w:left="178" w:hanging="1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="00D86714"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Bezeichnung der Daten</w:t>
            </w:r>
          </w:p>
        </w:tc>
      </w:tr>
      <w:tr w:rsidR="00253D98" w:rsidRPr="001D0074" w14:paraId="5199FABE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9D9" w14:textId="77777777" w:rsidR="00253D98" w:rsidRPr="001432CE" w:rsidRDefault="00484FE2" w:rsidP="00253D9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4F95" w14:textId="77777777" w:rsidR="00253D98" w:rsidRPr="001432CE" w:rsidRDefault="00253D98" w:rsidP="000F0D90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 und Vorname</w:t>
            </w:r>
          </w:p>
        </w:tc>
      </w:tr>
      <w:tr w:rsidR="00253D98" w:rsidRPr="001D0074" w14:paraId="0F2A9017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2F5B" w14:textId="77777777" w:rsidR="00253D98" w:rsidRPr="001432CE" w:rsidRDefault="00484FE2" w:rsidP="00253D9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71D9" w14:textId="77777777" w:rsidR="00253D98" w:rsidRDefault="00253D98" w:rsidP="000F0D90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E-Mail-Adresse</w:t>
            </w:r>
          </w:p>
        </w:tc>
      </w:tr>
      <w:tr w:rsidR="00253D98" w:rsidRPr="001D0074" w14:paraId="57C3F894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84D" w14:textId="77777777" w:rsidR="00253D98" w:rsidRPr="001432CE" w:rsidRDefault="00484FE2" w:rsidP="00253D9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19C9" w14:textId="77777777" w:rsidR="00253D98" w:rsidRDefault="00484FE2" w:rsidP="000F0D90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Arbeitsstelle</w:t>
            </w:r>
          </w:p>
        </w:tc>
      </w:tr>
      <w:tr w:rsidR="00484FE2" w:rsidRPr="001D0074" w14:paraId="4B806750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2753" w14:textId="77777777" w:rsidR="00484FE2" w:rsidRPr="001432CE" w:rsidRDefault="00484FE2" w:rsidP="00253D9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1A9" w14:textId="77777777" w:rsidR="00484FE2" w:rsidRDefault="00484FE2" w:rsidP="000F0D90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Studienfach</w:t>
            </w:r>
          </w:p>
        </w:tc>
      </w:tr>
      <w:tr w:rsidR="001C7069" w:rsidRPr="001D0074" w14:paraId="0181F6DE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3684" w14:textId="77777777" w:rsidR="001C7069" w:rsidRPr="001432CE" w:rsidRDefault="001C7069" w:rsidP="001C7069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2040" w14:textId="5E063BEE" w:rsidR="001C7069" w:rsidRDefault="001C7069" w:rsidP="000F0D90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Foto</w:t>
            </w:r>
          </w:p>
        </w:tc>
      </w:tr>
      <w:tr w:rsidR="001C7069" w:rsidRPr="001D0074" w14:paraId="22B0EDB2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5E4A" w14:textId="77777777" w:rsidR="001C7069" w:rsidRPr="001432CE" w:rsidRDefault="001C7069" w:rsidP="001C7069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2D33" w14:textId="3035F3C0" w:rsidR="001C7069" w:rsidRDefault="001C7069" w:rsidP="000F0D90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Beschäftigungsdauer an der Universität Augsburg</w:t>
            </w:r>
          </w:p>
        </w:tc>
      </w:tr>
      <w:tr w:rsidR="001C7069" w:rsidRPr="001D0074" w14:paraId="5B78A6C0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9C5A" w14:textId="77777777" w:rsidR="001C7069" w:rsidRPr="001432CE" w:rsidRDefault="001C7069" w:rsidP="001C7069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EF9" w14:textId="20D4E1DF" w:rsidR="001C7069" w:rsidRDefault="001C7069" w:rsidP="000F0D90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(bisherige) Studiendauer an der </w:t>
            </w:r>
            <w:r w:rsidRPr="00484FE2"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Universität Augsburg</w:t>
            </w:r>
          </w:p>
        </w:tc>
      </w:tr>
    </w:tbl>
    <w:p w14:paraId="5D3BE55B" w14:textId="77777777" w:rsidR="00D86714" w:rsidRPr="00D86714" w:rsidRDefault="00D86714" w:rsidP="00DF5438">
      <w:pPr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D86714">
        <w:rPr>
          <w:rFonts w:ascii="Arial" w:eastAsia="Arial" w:hAnsi="Arial" w:cs="Arial"/>
          <w:b/>
          <w:color w:val="000000"/>
          <w:lang w:eastAsia="de-DE"/>
        </w:rPr>
        <w:t>Kategorien der betroffenen Personen</w:t>
      </w:r>
    </w:p>
    <w:tbl>
      <w:tblPr>
        <w:tblStyle w:val="TableGrid"/>
        <w:tblW w:w="10063" w:type="dxa"/>
        <w:tblInd w:w="-7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9046"/>
      </w:tblGrid>
      <w:tr w:rsidR="00D86714" w:rsidRPr="001D0074" w14:paraId="4B0B42B2" w14:textId="77777777" w:rsidTr="00A30BC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B337" w14:textId="77777777"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90C" w14:textId="77777777" w:rsidR="00D86714" w:rsidRPr="001D0074" w:rsidRDefault="00D86714" w:rsidP="00DF5438">
            <w:pPr>
              <w:keepLines/>
              <w:ind w:left="11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Betroffene Personen</w:t>
            </w:r>
          </w:p>
        </w:tc>
      </w:tr>
      <w:tr w:rsidR="00DA3DCE" w:rsidRPr="001D0074" w14:paraId="0534694C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8F7E" w14:textId="63DB0D31" w:rsidR="00DA3DCE" w:rsidRPr="001432CE" w:rsidRDefault="001C7069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8CAB" w14:textId="77777777" w:rsidR="00253D98" w:rsidRPr="001432CE" w:rsidRDefault="00253D98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Studierende der </w:t>
            </w:r>
            <w:r w:rsidRPr="00253D98"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Universität Augsburg</w:t>
            </w:r>
          </w:p>
        </w:tc>
      </w:tr>
      <w:tr w:rsidR="00253D98" w:rsidRPr="001D0074" w14:paraId="0805EDB9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2EAC" w14:textId="450994E3" w:rsidR="00253D98" w:rsidRPr="001432CE" w:rsidRDefault="001C7069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60D1" w14:textId="77777777" w:rsidR="00253D98" w:rsidRDefault="00253D98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Beschäftigte der </w:t>
            </w:r>
            <w:r w:rsidRPr="00253D98"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Universität Augsburg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(wiss. Personal und wiss.-stützendes Personal)</w:t>
            </w:r>
          </w:p>
        </w:tc>
      </w:tr>
    </w:tbl>
    <w:p w14:paraId="667D83BC" w14:textId="77777777" w:rsidR="00C3042A" w:rsidRPr="005D0756" w:rsidRDefault="001D0074" w:rsidP="00DF5438">
      <w:pPr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Kategorien der Empfänger, denen die personenbezogenen Daten</w:t>
      </w:r>
      <w:r w:rsidR="00DA3DC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offengelegt worden sind oder noch offengelegt werden, einschließlich Empfänger in Drittländern oder internationalen Organisationen </w:t>
      </w:r>
    </w:p>
    <w:tbl>
      <w:tblPr>
        <w:tblStyle w:val="TableGrid"/>
        <w:tblW w:w="9988" w:type="dxa"/>
        <w:tblInd w:w="-70" w:type="dxa"/>
        <w:tblCellMar>
          <w:top w:w="10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3402"/>
        <w:gridCol w:w="5528"/>
      </w:tblGrid>
      <w:tr w:rsidR="00DA3DCE" w:rsidRPr="001D0074" w14:paraId="16A4DBEC" w14:textId="77777777" w:rsidTr="008956C3">
        <w:trPr>
          <w:trHeight w:val="30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F9B" w14:textId="77777777" w:rsidR="00DA3DCE" w:rsidRPr="001D0074" w:rsidRDefault="00DA3DC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F51E" w14:textId="77777777" w:rsidR="00DA3DCE" w:rsidRPr="001D0074" w:rsidRDefault="00DA3DCE" w:rsidP="00DF5438">
            <w:pPr>
              <w:keepLines/>
              <w:ind w:left="43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Empfänger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6AD1" w14:textId="77777777" w:rsidR="00DA3DCE" w:rsidRPr="001D0074" w:rsidRDefault="00DA3DCE" w:rsidP="00DF5438">
            <w:pPr>
              <w:keepLines/>
              <w:ind w:left="47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Anlass der Offenlegung </w:t>
            </w:r>
          </w:p>
        </w:tc>
      </w:tr>
      <w:tr w:rsidR="00DA3DCE" w:rsidRPr="001D0074" w14:paraId="4F829338" w14:textId="77777777" w:rsidTr="00DF5438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BA49" w14:textId="77777777" w:rsidR="00DA3DCE" w:rsidRPr="001432CE" w:rsidRDefault="00DA3D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5C4A" w14:textId="10E4AF1E" w:rsidR="0062389C" w:rsidRPr="001432CE" w:rsidRDefault="009A284B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---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2739" w14:textId="46CF1286" w:rsidR="00DA3DCE" w:rsidRPr="001432CE" w:rsidRDefault="009A284B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---</w:t>
            </w:r>
          </w:p>
        </w:tc>
      </w:tr>
    </w:tbl>
    <w:p w14:paraId="5F569931" w14:textId="77777777" w:rsidR="001D0074" w:rsidRPr="00DA3DCE" w:rsidRDefault="001D0074" w:rsidP="00DF5438">
      <w:pPr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Falls zutreffend: Übermittlungen personenbezogene</w:t>
      </w:r>
      <w:r w:rsidR="005D0756">
        <w:rPr>
          <w:rFonts w:ascii="Arial" w:eastAsia="Arial" w:hAnsi="Arial" w:cs="Arial"/>
          <w:b/>
          <w:color w:val="000000"/>
          <w:lang w:eastAsia="de-DE"/>
        </w:rPr>
        <w:t>r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Daten an ein Drittland oder an eine internationale Organisation </w:t>
      </w:r>
    </w:p>
    <w:tbl>
      <w:tblPr>
        <w:tblStyle w:val="TableGrid"/>
        <w:tblW w:w="9988" w:type="dxa"/>
        <w:tblInd w:w="-70" w:type="dxa"/>
        <w:tblCellMar>
          <w:top w:w="103" w:type="dxa"/>
          <w:left w:w="67" w:type="dxa"/>
          <w:right w:w="27" w:type="dxa"/>
        </w:tblCellMar>
        <w:tblLook w:val="04A0" w:firstRow="1" w:lastRow="0" w:firstColumn="1" w:lastColumn="0" w:noHBand="0" w:noVBand="1"/>
      </w:tblPr>
      <w:tblGrid>
        <w:gridCol w:w="1063"/>
        <w:gridCol w:w="3401"/>
        <w:gridCol w:w="5524"/>
      </w:tblGrid>
      <w:tr w:rsidR="001D0074" w:rsidRPr="001D0074" w14:paraId="53607807" w14:textId="77777777" w:rsidTr="00A30BC8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E271" w14:textId="77777777" w:rsidR="001D0074" w:rsidRPr="001D0074" w:rsidRDefault="001D0074" w:rsidP="00DF5438">
            <w:pPr>
              <w:keepLines/>
              <w:ind w:right="41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345" w14:textId="77777777" w:rsidR="001D0074" w:rsidRPr="001D0074" w:rsidRDefault="001D0074" w:rsidP="00DF5438">
            <w:pPr>
              <w:keepLines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Drittland od</w:t>
            </w:r>
            <w:r w:rsidR="008956C3">
              <w:rPr>
                <w:rFonts w:ascii="Arial" w:eastAsia="Arial" w:hAnsi="Arial" w:cs="Arial"/>
                <w:b/>
                <w:color w:val="000000"/>
                <w:sz w:val="18"/>
              </w:rPr>
              <w:t>er internationale Organisation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0D14" w14:textId="77777777" w:rsidR="001D0074" w:rsidRPr="001D0074" w:rsidRDefault="001D0074" w:rsidP="00DF5438">
            <w:pPr>
              <w:keepLines/>
              <w:ind w:left="7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Geeignete Garantien </w:t>
            </w:r>
            <w:r w:rsidR="005D075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nach Art. 49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Abs. 1 U</w:t>
            </w:r>
            <w:r w:rsidR="00A30BC8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bs</w:t>
            </w:r>
            <w:r w:rsidR="00DA3DCE"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2 DSGVO </w:t>
            </w:r>
          </w:p>
        </w:tc>
      </w:tr>
      <w:tr w:rsidR="001432CE" w:rsidRPr="005F7996" w14:paraId="632FAF54" w14:textId="77777777" w:rsidTr="00DF5438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947D" w14:textId="77777777" w:rsidR="001432CE" w:rsidRPr="001432CE" w:rsidRDefault="001432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411F" w14:textId="77777777" w:rsidR="001432CE" w:rsidRPr="001432CE" w:rsidRDefault="00B565E0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2791" w14:textId="77777777" w:rsidR="001432CE" w:rsidRPr="001432CE" w:rsidRDefault="00B565E0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</w:t>
            </w:r>
          </w:p>
        </w:tc>
      </w:tr>
    </w:tbl>
    <w:p w14:paraId="3766188F" w14:textId="77777777" w:rsidR="00B66E6E" w:rsidRDefault="00B66E6E" w:rsidP="00DF5438">
      <w:pPr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Vorgesehene Fristen für die Löschung der verschiedenen Datenkategorien</w:t>
      </w:r>
    </w:p>
    <w:tbl>
      <w:tblPr>
        <w:tblStyle w:val="TableGrid"/>
        <w:tblW w:w="9976" w:type="dxa"/>
        <w:tblInd w:w="-70" w:type="dxa"/>
        <w:tblCellMar>
          <w:top w:w="6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8961"/>
      </w:tblGrid>
      <w:tr w:rsidR="00B66E6E" w:rsidRPr="001D0074" w14:paraId="4B280DC3" w14:textId="77777777" w:rsidTr="005D0756"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0721" w14:textId="77777777" w:rsidR="00B66E6E" w:rsidRPr="001D0074" w:rsidRDefault="00B66E6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6D61" w14:textId="77777777" w:rsidR="00B66E6E" w:rsidRPr="001D0074" w:rsidRDefault="00B66E6E" w:rsidP="00DF5438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Löschungsfrist </w:t>
            </w:r>
          </w:p>
        </w:tc>
      </w:tr>
      <w:tr w:rsidR="00B66E6E" w:rsidRPr="001432CE" w14:paraId="49BAB7D8" w14:textId="77777777" w:rsidTr="00DF5438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BE6A" w14:textId="4DBEA193" w:rsidR="00B66E6E" w:rsidRPr="001432CE" w:rsidRDefault="000F0D90" w:rsidP="00DF5438">
            <w:pPr>
              <w:keepLines/>
              <w:ind w:left="6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DAC5" w14:textId="2B352674" w:rsidR="00B66E6E" w:rsidRPr="001432CE" w:rsidRDefault="003C4D18" w:rsidP="003C4D1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="001C7069">
              <w:rPr>
                <w:rFonts w:ascii="Arial" w:eastAsia="Arial" w:hAnsi="Arial" w:cs="Arial"/>
                <w:color w:val="000000"/>
                <w:sz w:val="18"/>
                <w:szCs w:val="18"/>
              </w:rPr>
              <w:t>pätestens zum 30.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09</w:t>
            </w:r>
            <w:r w:rsidR="00C464D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des Folgejahres des jeweiligen Deutschen </w:t>
            </w:r>
            <w:proofErr w:type="spellStart"/>
            <w:r w:rsidR="00C464DA">
              <w:rPr>
                <w:rFonts w:ascii="Arial" w:eastAsia="Arial" w:hAnsi="Arial" w:cs="Arial"/>
                <w:color w:val="000000"/>
                <w:sz w:val="18"/>
                <w:szCs w:val="18"/>
              </w:rPr>
              <w:t>Diversity</w:t>
            </w:r>
            <w:proofErr w:type="spellEnd"/>
            <w:r w:rsidR="00C464D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Tag</w:t>
            </w:r>
          </w:p>
        </w:tc>
      </w:tr>
    </w:tbl>
    <w:p w14:paraId="1B2BB21D" w14:textId="77777777" w:rsidR="001D0074" w:rsidRPr="00DA3DCE" w:rsidRDefault="00B66E6E" w:rsidP="00DF5438">
      <w:pPr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>
        <w:rPr>
          <w:rFonts w:ascii="Arial" w:eastAsia="Arial" w:hAnsi="Arial" w:cs="Arial"/>
          <w:b/>
          <w:color w:val="000000"/>
          <w:lang w:eastAsia="de-DE"/>
        </w:rPr>
        <w:t xml:space="preserve">Allgemeine Beschreibung der technischen und organisatorischen Maßnahmen gemäß Art. 32 Abs. 1 DSGVO, ggf. einschließlich der Maßnahmen nach Art. 8 Abs. </w:t>
      </w:r>
      <w:proofErr w:type="gramStart"/>
      <w:r>
        <w:rPr>
          <w:rFonts w:ascii="Arial" w:eastAsia="Arial" w:hAnsi="Arial" w:cs="Arial"/>
          <w:b/>
          <w:color w:val="000000"/>
          <w:lang w:eastAsia="de-DE"/>
        </w:rPr>
        <w:t>2</w:t>
      </w:r>
      <w:proofErr w:type="gramEnd"/>
      <w:r>
        <w:rPr>
          <w:rFonts w:ascii="Arial" w:eastAsia="Arial" w:hAnsi="Arial" w:cs="Arial"/>
          <w:b/>
          <w:color w:val="000000"/>
          <w:lang w:eastAsia="de-DE"/>
        </w:rPr>
        <w:t xml:space="preserve"> S. 2 BayDSG</w:t>
      </w:r>
    </w:p>
    <w:tbl>
      <w:tblPr>
        <w:tblStyle w:val="TableGrid"/>
        <w:tblW w:w="9979" w:type="dxa"/>
        <w:tblInd w:w="-70" w:type="dxa"/>
        <w:tblCellMar>
          <w:top w:w="10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79"/>
      </w:tblGrid>
      <w:tr w:rsidR="001D0074" w:rsidRPr="001D0074" w14:paraId="5D100AA6" w14:textId="77777777" w:rsidTr="00DF5438">
        <w:trPr>
          <w:trHeight w:val="284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B170" w14:textId="1E04F01F" w:rsidR="001C7069" w:rsidRPr="00372F69" w:rsidRDefault="000F0D90" w:rsidP="009A284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Sicherung </w:t>
            </w:r>
            <w:r w:rsidR="003C4D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der Arbeitsplatzrechner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durch Passwort</w:t>
            </w:r>
            <w:r w:rsidR="00C257AF">
              <w:rPr>
                <w:rFonts w:ascii="Arial" w:eastAsia="Arial" w:hAnsi="Arial" w:cs="Arial"/>
                <w:color w:val="000000"/>
                <w:sz w:val="18"/>
                <w:szCs w:val="18"/>
              </w:rPr>
              <w:t>; IT-Schutzmaßnahmen des Rechenzentrums</w:t>
            </w:r>
          </w:p>
        </w:tc>
      </w:tr>
    </w:tbl>
    <w:p w14:paraId="4B7570F9" w14:textId="77777777" w:rsidR="005D0756" w:rsidRPr="001D0074" w:rsidRDefault="005D0756" w:rsidP="005D0756">
      <w:pPr>
        <w:spacing w:before="600"/>
        <w:jc w:val="center"/>
        <w:rPr>
          <w:rFonts w:ascii="Arial" w:eastAsia="Arial" w:hAnsi="Arial" w:cs="Arial"/>
          <w:b/>
          <w:color w:val="000000"/>
          <w:sz w:val="28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28"/>
          <w:lang w:eastAsia="de-DE"/>
        </w:rPr>
        <w:t>Weitere Angaben</w:t>
      </w:r>
    </w:p>
    <w:p w14:paraId="737BE528" w14:textId="77777777" w:rsidR="005D0756" w:rsidRPr="005D0756" w:rsidRDefault="005D0756" w:rsidP="00DF5438">
      <w:pPr>
        <w:keepLines/>
        <w:numPr>
          <w:ilvl w:val="0"/>
          <w:numId w:val="2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Verantwortliche Organisationseinheit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5D0756" w:rsidRPr="001D0074" w14:paraId="5A7B7CE4" w14:textId="77777777" w:rsidTr="005D0756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487" w14:textId="77777777" w:rsidR="005D0756" w:rsidRDefault="005D0756" w:rsidP="00DF5438">
            <w:pPr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Dienststelle(n) / Sachgebiet(e)</w:t>
            </w:r>
            <w:r w:rsidRPr="00C3042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/ Abteilung(en)</w:t>
            </w:r>
          </w:p>
          <w:p w14:paraId="42D308C4" w14:textId="77777777" w:rsidR="005D0756" w:rsidRDefault="00D41509" w:rsidP="00DF5438">
            <w:pPr>
              <w:keepLines/>
              <w:ind w:lef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VB Frauenbeauftragte</w:t>
            </w:r>
            <w:proofErr w:type="gramEnd"/>
          </w:p>
          <w:p w14:paraId="432EAC8C" w14:textId="77777777" w:rsidR="009A284B" w:rsidRDefault="003F313B" w:rsidP="009A284B">
            <w:pPr>
              <w:keepLines/>
              <w:ind w:left="2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Heike Krebs, Transdisziplinäres Forum Gender und Diversität, 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Universität Augsburg,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Eichleitnerstraße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30, 86159 Augsburg, 0821/598-4645</w:t>
            </w:r>
            <w:r w:rsidR="009A284B">
              <w:rPr>
                <w:rFonts w:ascii="Arial" w:eastAsia="Arial" w:hAnsi="Arial" w:cs="Arial"/>
                <w:color w:val="000000"/>
                <w:sz w:val="18"/>
              </w:rPr>
              <w:t xml:space="preserve">; </w:t>
            </w:r>
          </w:p>
          <w:p w14:paraId="7C296102" w14:textId="4874C822" w:rsidR="003F313B" w:rsidRPr="003F313B" w:rsidRDefault="003F313B" w:rsidP="009A284B">
            <w:pPr>
              <w:keepLines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Dr. Marion Magg-Schwarzbäcker, Büro für Chancengleichheit</w:t>
            </w:r>
            <w:r w:rsidRPr="00253D9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Eichleitnerstraße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30, 86159 Augsburg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0821/598</w:t>
            </w:r>
            <w:r w:rsidRPr="00253D98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253D98">
              <w:rPr>
                <w:rFonts w:ascii="Arial" w:hAnsi="Arial" w:cs="Arial"/>
                <w:sz w:val="18"/>
                <w:szCs w:val="18"/>
              </w:rPr>
              <w:t>5145</w:t>
            </w:r>
          </w:p>
        </w:tc>
      </w:tr>
    </w:tbl>
    <w:p w14:paraId="2BACD83A" w14:textId="77777777" w:rsidR="00713CAA" w:rsidRPr="00F30E54" w:rsidRDefault="00713CAA" w:rsidP="00713CAA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Datenschutz-Folgenabschätzung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7449"/>
      </w:tblGrid>
      <w:tr w:rsidR="00713CAA" w:rsidRPr="001D0074" w14:paraId="3205BDD2" w14:textId="77777777" w:rsidTr="00DE6F99">
        <w:trPr>
          <w:trHeight w:val="17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FFE91" w14:textId="77777777" w:rsidR="00713CAA" w:rsidRPr="00F54DCB" w:rsidRDefault="00713CAA" w:rsidP="00DE6F99">
            <w:pPr>
              <w:keepLines/>
              <w:ind w:right="-839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Ist für die Form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der Verarbeitung eine Datenschutz-Folgenabschätzung nach Art. 35 DSGVO erforderlich? </w:t>
            </w:r>
          </w:p>
        </w:tc>
      </w:tr>
      <w:tr w:rsidR="00713CAA" w:rsidRPr="001D0074" w14:paraId="3EA1A285" w14:textId="77777777" w:rsidTr="00DE6F99">
        <w:trPr>
          <w:trHeight w:val="228"/>
        </w:trPr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214FDD29" w14:textId="77777777" w:rsidR="00713CAA" w:rsidRPr="001D0074" w:rsidRDefault="00713CAA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J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11235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7449" w:type="dxa"/>
            <w:tcBorders>
              <w:bottom w:val="single" w:sz="4" w:space="0" w:color="auto"/>
              <w:right w:val="single" w:sz="4" w:space="0" w:color="auto"/>
            </w:tcBorders>
          </w:tcPr>
          <w:p w14:paraId="0FE42665" w14:textId="77777777" w:rsidR="00713CAA" w:rsidRDefault="00713CAA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ein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32086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☒</w:t>
                </w:r>
              </w:sdtContent>
            </w:sdt>
          </w:p>
        </w:tc>
      </w:tr>
      <w:tr w:rsidR="00713CAA" w:rsidRPr="001D0074" w14:paraId="627923FA" w14:textId="77777777" w:rsidTr="00DE6F99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49A23" w14:textId="77777777" w:rsidR="00713CAA" w:rsidRDefault="00713CAA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lastRenderedPageBreak/>
              <w:t>Falls ja, bis wann durchzuführen oder zu überprüfen?</w:t>
            </w:r>
          </w:p>
          <w:p w14:paraId="31FA180B" w14:textId="77777777" w:rsidR="00713CAA" w:rsidRPr="00F54DCB" w:rsidRDefault="00713CAA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13CAA" w:rsidRPr="001D0074" w14:paraId="68BA7336" w14:textId="77777777" w:rsidTr="00DE6F99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620AF" w14:textId="77777777" w:rsidR="00713CAA" w:rsidRDefault="00713CAA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Begründung</w:t>
            </w:r>
          </w:p>
          <w:p w14:paraId="5500C4DF" w14:textId="77777777" w:rsidR="00713CAA" w:rsidRPr="00BB7762" w:rsidRDefault="00713CAA" w:rsidP="00DE6F99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Nach den Leitlinien der Artikel 29-Datenschutzgruppe zur Datenschutz-Folgenabschätzung (DSFA) und Beantwortung der </w:t>
            </w:r>
          </w:p>
          <w:p w14:paraId="198D7D0D" w14:textId="77777777" w:rsidR="00713CAA" w:rsidRPr="00BB7762" w:rsidRDefault="00713CAA" w:rsidP="00DE6F99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Frage, ob eine Verarbeitung im Sinne der Verordnung 2016/679 „wahrscheinlich ein hohes Risiko mit sich bringt“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17/DE</w:t>
            </w:r>
          </w:p>
          <w:p w14:paraId="64030D9F" w14:textId="77777777" w:rsidR="00713CAA" w:rsidRPr="00E0666E" w:rsidRDefault="00713CAA" w:rsidP="00DE6F99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WP 248 Rev. 01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hat die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Verarbeitung kein hohes Risiko für die Rechte und Freiheiten natürlicher Personen zur Folge, da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hier nicht zwei der dort für die Annahme des Erfordernisses aufgeführten neun Sachverhalte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erfüllt sind. </w:t>
            </w: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Auch aus der </w:t>
            </w:r>
          </w:p>
          <w:p w14:paraId="642E8BEA" w14:textId="77777777" w:rsidR="00713CAA" w:rsidRPr="009654A0" w:rsidRDefault="00713CAA" w:rsidP="00DE6F99">
            <w:pPr>
              <w:keepLines/>
              <w:rPr>
                <w:rFonts w:ascii="Arial" w:eastAsia="Arial" w:hAnsi="Arial" w:cs="Arial"/>
                <w:color w:val="000000"/>
                <w:sz w:val="18"/>
              </w:rPr>
            </w:pP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>Liste von Verarbeitungsvorgängen nach Art. 35 Abs. 4 DSGVO für den bayerischen öffentlichen Bereich, Stand: 1. März 2019 (Bayerische Blacklist) ergibt sich nichts anderes.</w:t>
            </w:r>
          </w:p>
        </w:tc>
      </w:tr>
    </w:tbl>
    <w:p w14:paraId="53E2CB56" w14:textId="77777777" w:rsidR="00713CAA" w:rsidRDefault="00713CAA" w:rsidP="00713CAA">
      <w:pPr>
        <w:pBdr>
          <w:bottom w:val="single" w:sz="12" w:space="1" w:color="auto"/>
        </w:pBdr>
        <w:spacing w:after="105"/>
      </w:pPr>
    </w:p>
    <w:p w14:paraId="3E9F9196" w14:textId="77777777" w:rsidR="00713CAA" w:rsidRDefault="00713CAA" w:rsidP="00713CAA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510" w:right="510"/>
        <w:rPr>
          <w:b/>
        </w:rPr>
      </w:pPr>
      <w:r w:rsidRPr="001B5371">
        <w:rPr>
          <w:b/>
        </w:rPr>
        <w:t>Stellungnahme des Datenschutzbeauftragten gem. § 12 Abs. 1 S. 2 BayDSG vom</w:t>
      </w:r>
      <w:r>
        <w:rPr>
          <w:b/>
        </w:rPr>
        <w:t xml:space="preserve">   2019</w:t>
      </w:r>
      <w:r w:rsidRPr="001B5371">
        <w:rPr>
          <w:b/>
        </w:rPr>
        <w:t xml:space="preserve">:              </w:t>
      </w:r>
    </w:p>
    <w:p w14:paraId="0AA0FE30" w14:textId="77777777" w:rsidR="00713CAA" w:rsidRPr="005C7E16" w:rsidRDefault="00713CAA" w:rsidP="00713CAA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510" w:right="510"/>
        <w:rPr>
          <w:rFonts w:cstheme="minorHAnsi"/>
        </w:rPr>
      </w:pPr>
      <w:r w:rsidRPr="001B5371">
        <w:t>Die Verarbeitungstätigkeit entspricht den datenschutzrechtlichen Vorgaben.</w:t>
      </w:r>
    </w:p>
    <w:p w14:paraId="5D4430FB" w14:textId="77777777" w:rsidR="00713CAA" w:rsidRDefault="00713CAA" w:rsidP="00713CAA">
      <w:r>
        <w:t xml:space="preserve"> </w:t>
      </w:r>
    </w:p>
    <w:p w14:paraId="0D7F39CE" w14:textId="4E954597" w:rsidR="00C464DA" w:rsidRDefault="00C464DA" w:rsidP="00723DED">
      <w:pPr>
        <w:spacing w:after="105"/>
      </w:pPr>
    </w:p>
    <w:p w14:paraId="4F9B828D" w14:textId="6F331E35" w:rsidR="00C464DA" w:rsidRDefault="00C464DA" w:rsidP="00723DED">
      <w:pPr>
        <w:spacing w:after="105"/>
      </w:pPr>
    </w:p>
    <w:p w14:paraId="171AB9CA" w14:textId="02F38486" w:rsidR="00C464DA" w:rsidRDefault="00C464DA" w:rsidP="00723DED">
      <w:pPr>
        <w:spacing w:after="105"/>
      </w:pPr>
    </w:p>
    <w:p w14:paraId="532FC8D1" w14:textId="2837495E" w:rsidR="00C464DA" w:rsidRDefault="00C464DA" w:rsidP="00723DED">
      <w:pPr>
        <w:spacing w:after="105"/>
      </w:pPr>
    </w:p>
    <w:p w14:paraId="6C0658BD" w14:textId="42E9D7C7" w:rsidR="00C464DA" w:rsidRDefault="00C464DA" w:rsidP="00723DED">
      <w:pPr>
        <w:spacing w:after="105"/>
      </w:pPr>
    </w:p>
    <w:p w14:paraId="2007C20A" w14:textId="7ABE81D7" w:rsidR="00C464DA" w:rsidRDefault="00C464DA" w:rsidP="00723DED">
      <w:pPr>
        <w:spacing w:after="105"/>
      </w:pPr>
    </w:p>
    <w:p w14:paraId="7988100F" w14:textId="06ED1029" w:rsidR="00C464DA" w:rsidRDefault="00C464DA" w:rsidP="00723DED">
      <w:pPr>
        <w:spacing w:after="105"/>
      </w:pPr>
    </w:p>
    <w:p w14:paraId="4F91A513" w14:textId="1CD91913" w:rsidR="00C464DA" w:rsidRDefault="00C464DA" w:rsidP="00723DED">
      <w:pPr>
        <w:spacing w:after="105"/>
      </w:pPr>
    </w:p>
    <w:p w14:paraId="4FA3A2BA" w14:textId="2A7A4C1F" w:rsidR="00C464DA" w:rsidRDefault="00C464DA" w:rsidP="00723DED">
      <w:pPr>
        <w:spacing w:after="105"/>
      </w:pPr>
    </w:p>
    <w:p w14:paraId="30C71D80" w14:textId="500B8115" w:rsidR="00C464DA" w:rsidRDefault="00C464DA" w:rsidP="00723DED">
      <w:pPr>
        <w:spacing w:after="105"/>
      </w:pPr>
    </w:p>
    <w:p w14:paraId="6463D2BA" w14:textId="31593656" w:rsidR="00C464DA" w:rsidRDefault="00C464DA" w:rsidP="00723DED">
      <w:pPr>
        <w:spacing w:after="105"/>
      </w:pPr>
    </w:p>
    <w:p w14:paraId="46865BD5" w14:textId="63E65082" w:rsidR="00C464DA" w:rsidRDefault="00C464DA" w:rsidP="00723DED">
      <w:pPr>
        <w:spacing w:after="105"/>
      </w:pPr>
    </w:p>
    <w:p w14:paraId="709EF780" w14:textId="77777777" w:rsidR="00C464DA" w:rsidRDefault="00C464DA" w:rsidP="00723DED">
      <w:pPr>
        <w:spacing w:after="105"/>
        <w:sectPr w:rsidR="00C464DA" w:rsidSect="004531D5">
          <w:headerReference w:type="default" r:id="rId10"/>
          <w:footerReference w:type="default" r:id="rId11"/>
          <w:pgSz w:w="11906" w:h="16838"/>
          <w:pgMar w:top="993" w:right="991" w:bottom="426" w:left="1435" w:header="709" w:footer="709" w:gutter="0"/>
          <w:cols w:space="708"/>
          <w:docGrid w:linePitch="360"/>
        </w:sectPr>
      </w:pPr>
    </w:p>
    <w:p w14:paraId="7C71B708" w14:textId="77777777" w:rsidR="00C464DA" w:rsidRPr="00783975" w:rsidRDefault="00C464DA" w:rsidP="00783975">
      <w:pPr>
        <w:pStyle w:val="KeinLeerraum"/>
        <w:spacing w:before="480" w:after="100" w:afterAutospacing="1"/>
        <w:jc w:val="center"/>
        <w:rPr>
          <w:rFonts w:ascii="Arial" w:hAnsi="Arial" w:cs="Arial"/>
          <w:sz w:val="40"/>
          <w:szCs w:val="40"/>
        </w:rPr>
      </w:pPr>
      <w:r w:rsidRPr="00783975">
        <w:rPr>
          <w:rFonts w:ascii="Arial" w:hAnsi="Arial" w:cs="Arial"/>
          <w:sz w:val="40"/>
          <w:szCs w:val="40"/>
        </w:rPr>
        <w:lastRenderedPageBreak/>
        <w:t>Datenschutzrechtliche Einwilligungserklärungen</w:t>
      </w:r>
    </w:p>
    <w:p w14:paraId="318795D5" w14:textId="77777777" w:rsidR="00C464DA" w:rsidRPr="00F6528E" w:rsidRDefault="00C464DA" w:rsidP="00F6528E">
      <w:pPr>
        <w:pStyle w:val="StandardWeb"/>
        <w:jc w:val="both"/>
        <w:rPr>
          <w:rFonts w:ascii="Arial" w:hAnsi="Arial" w:cs="Arial"/>
          <w:b/>
          <w:sz w:val="23"/>
          <w:szCs w:val="23"/>
        </w:rPr>
      </w:pPr>
      <w:r w:rsidRPr="00F6528E">
        <w:rPr>
          <w:rFonts w:ascii="Arial" w:hAnsi="Arial" w:cs="Arial"/>
          <w:b/>
          <w:sz w:val="23"/>
          <w:szCs w:val="23"/>
        </w:rPr>
        <w:t>Vorbereitung der Aktion:</w:t>
      </w:r>
    </w:p>
    <w:p w14:paraId="398BE3D2" w14:textId="77777777" w:rsidR="00C464DA" w:rsidRPr="00F6528E" w:rsidRDefault="00C464DA" w:rsidP="00C464DA">
      <w:pPr>
        <w:pStyle w:val="StandardWeb"/>
        <w:numPr>
          <w:ilvl w:val="0"/>
          <w:numId w:val="6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 xml:space="preserve">Ich bin einverstanden, dass folgende personenbezogene Daten zum </w:t>
      </w:r>
      <w:proofErr w:type="spellStart"/>
      <w:r w:rsidRPr="00F6528E">
        <w:rPr>
          <w:rFonts w:ascii="Arial" w:hAnsi="Arial" w:cs="Arial"/>
          <w:sz w:val="23"/>
          <w:szCs w:val="23"/>
        </w:rPr>
        <w:t>Matching</w:t>
      </w:r>
      <w:proofErr w:type="spellEnd"/>
      <w:r w:rsidRPr="00F6528E">
        <w:rPr>
          <w:rFonts w:ascii="Arial" w:hAnsi="Arial" w:cs="Arial"/>
          <w:sz w:val="23"/>
          <w:szCs w:val="23"/>
        </w:rPr>
        <w:t>, d.h. zur Zusammenführung geeigneter Paare, gespeichert und genutzt werden:</w:t>
      </w:r>
    </w:p>
    <w:p w14:paraId="46AFC827" w14:textId="77777777" w:rsidR="00C464DA" w:rsidRPr="00F6528E" w:rsidRDefault="00C464DA" w:rsidP="00C464DA">
      <w:pPr>
        <w:pStyle w:val="StandardWeb"/>
        <w:numPr>
          <w:ilvl w:val="1"/>
          <w:numId w:val="5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Name und Vorname</w:t>
      </w:r>
    </w:p>
    <w:p w14:paraId="609E6A57" w14:textId="77777777" w:rsidR="00C464DA" w:rsidRPr="00F6528E" w:rsidRDefault="00C464DA" w:rsidP="00C464DA">
      <w:pPr>
        <w:pStyle w:val="StandardWeb"/>
        <w:numPr>
          <w:ilvl w:val="1"/>
          <w:numId w:val="5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E-Mail-Adresse</w:t>
      </w:r>
    </w:p>
    <w:p w14:paraId="38627435" w14:textId="77777777" w:rsidR="00C464DA" w:rsidRPr="00F6528E" w:rsidRDefault="00C464DA" w:rsidP="00C464DA">
      <w:pPr>
        <w:pStyle w:val="StandardWeb"/>
        <w:numPr>
          <w:ilvl w:val="1"/>
          <w:numId w:val="5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Arbeitsstelle an der Universität Augsburg bzw. Studienfach</w:t>
      </w:r>
    </w:p>
    <w:p w14:paraId="3410DE9C" w14:textId="77777777" w:rsidR="00C464DA" w:rsidRPr="00F6528E" w:rsidRDefault="00C464DA" w:rsidP="00C464DA">
      <w:pPr>
        <w:pStyle w:val="StandardWeb"/>
        <w:numPr>
          <w:ilvl w:val="1"/>
          <w:numId w:val="5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Beschäftigungsdauer bzw. Studiendauer an der Universität Augsburg.</w:t>
      </w:r>
    </w:p>
    <w:p w14:paraId="0638D9D9" w14:textId="77777777" w:rsidR="00C464DA" w:rsidRPr="00C464DA" w:rsidRDefault="00C464DA" w:rsidP="00C464DA">
      <w:pPr>
        <w:pStyle w:val="StandardWeb"/>
        <w:numPr>
          <w:ilvl w:val="0"/>
          <w:numId w:val="6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Ich bin einverstanden, dass mein Name und Vorname sowie meine E-Mail-Adresse zur Kommunikation innerhalb des Tauschpaares der jeweils anderen Tauschperson mitgeteilt werden.</w:t>
      </w:r>
    </w:p>
    <w:p w14:paraId="4E09FEC5" w14:textId="77777777" w:rsidR="00C464DA" w:rsidRPr="00C464DA" w:rsidRDefault="00C464DA" w:rsidP="00F6528E">
      <w:pPr>
        <w:pStyle w:val="StandardWeb"/>
        <w:jc w:val="both"/>
        <w:rPr>
          <w:rFonts w:ascii="Arial" w:hAnsi="Arial" w:cs="Arial"/>
          <w:b/>
          <w:sz w:val="23"/>
          <w:szCs w:val="23"/>
        </w:rPr>
      </w:pPr>
      <w:r w:rsidRPr="00C464DA">
        <w:rPr>
          <w:rFonts w:ascii="Arial" w:hAnsi="Arial" w:cs="Arial"/>
          <w:b/>
          <w:sz w:val="23"/>
          <w:szCs w:val="23"/>
        </w:rPr>
        <w:t>Nachbereitung der Aktion und Presse- und Öffentlichkeitsarbeit:</w:t>
      </w:r>
    </w:p>
    <w:p w14:paraId="707FBA75" w14:textId="77777777" w:rsidR="00C464DA" w:rsidRPr="00F6528E" w:rsidRDefault="00C464DA" w:rsidP="00C464DA">
      <w:pPr>
        <w:pStyle w:val="StandardWeb"/>
        <w:numPr>
          <w:ilvl w:val="0"/>
          <w:numId w:val="6"/>
        </w:numPr>
        <w:ind w:left="360"/>
        <w:jc w:val="both"/>
        <w:rPr>
          <w:rStyle w:val="Hyperlink"/>
          <w:rFonts w:ascii="Arial" w:hAnsi="Arial" w:cs="Arial"/>
          <w:sz w:val="23"/>
          <w:szCs w:val="23"/>
        </w:rPr>
      </w:pPr>
      <w:r w:rsidRPr="00C464DA">
        <w:rPr>
          <w:rFonts w:ascii="Arial" w:hAnsi="Arial" w:cs="Arial"/>
          <w:sz w:val="23"/>
          <w:szCs w:val="23"/>
        </w:rPr>
        <w:t>Ich bin einverstanden</w:t>
      </w:r>
      <w:r w:rsidRPr="00F6528E">
        <w:rPr>
          <w:rFonts w:ascii="Arial" w:hAnsi="Arial" w:cs="Arial"/>
          <w:sz w:val="23"/>
          <w:szCs w:val="23"/>
        </w:rPr>
        <w:t>, dass folgende personenbezogene Daten im Rahmen der Öffentlichkeitsarbeit auf der Homepage</w:t>
      </w:r>
      <w:r>
        <w:rPr>
          <w:rFonts w:ascii="Arial" w:hAnsi="Arial" w:cs="Arial"/>
          <w:sz w:val="23"/>
          <w:szCs w:val="23"/>
        </w:rPr>
        <w:t xml:space="preserve"> des </w:t>
      </w:r>
      <w:proofErr w:type="spellStart"/>
      <w:r>
        <w:rPr>
          <w:rFonts w:ascii="Arial" w:hAnsi="Arial" w:cs="Arial"/>
          <w:sz w:val="23"/>
          <w:szCs w:val="23"/>
        </w:rPr>
        <w:t>Diversity</w:t>
      </w:r>
      <w:proofErr w:type="spellEnd"/>
      <w:r>
        <w:rPr>
          <w:rFonts w:ascii="Arial" w:hAnsi="Arial" w:cs="Arial"/>
          <w:sz w:val="23"/>
          <w:szCs w:val="23"/>
        </w:rPr>
        <w:t xml:space="preserve"> Tags</w:t>
      </w:r>
      <w:r w:rsidRPr="00F6528E">
        <w:rPr>
          <w:rFonts w:ascii="Arial" w:hAnsi="Arial" w:cs="Arial"/>
          <w:sz w:val="23"/>
          <w:szCs w:val="23"/>
        </w:rPr>
        <w:t xml:space="preserve"> (</w:t>
      </w:r>
      <w:hyperlink r:id="rId12" w:history="1">
        <w:r w:rsidRPr="00F6528E">
          <w:rPr>
            <w:rStyle w:val="Hyperlink"/>
            <w:rFonts w:ascii="Arial" w:eastAsia="Arial" w:hAnsi="Arial" w:cs="Arial"/>
            <w:sz w:val="23"/>
            <w:szCs w:val="23"/>
          </w:rPr>
          <w:t>https://www.uni-augsburg.de/diversitytag</w:t>
        </w:r>
      </w:hyperlink>
      <w:r w:rsidRPr="00F6528E">
        <w:rPr>
          <w:rStyle w:val="Hyperlink"/>
          <w:rFonts w:ascii="Arial" w:hAnsi="Arial" w:cs="Arial"/>
          <w:sz w:val="23"/>
          <w:szCs w:val="23"/>
        </w:rPr>
        <w:t>) veröffentlicht werden (bitte Zutreffendes ankreuzen):</w:t>
      </w:r>
    </w:p>
    <w:p w14:paraId="6F21141C" w14:textId="77777777" w:rsidR="00C464DA" w:rsidRPr="00F6528E" w:rsidRDefault="00C464DA" w:rsidP="00C464DA">
      <w:pPr>
        <w:pStyle w:val="StandardWeb"/>
        <w:numPr>
          <w:ilvl w:val="1"/>
          <w:numId w:val="4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Name und Vorname</w:t>
      </w:r>
    </w:p>
    <w:p w14:paraId="630D6EE1" w14:textId="77777777" w:rsidR="00C464DA" w:rsidRPr="00F6528E" w:rsidRDefault="00C464DA" w:rsidP="00C464DA">
      <w:pPr>
        <w:pStyle w:val="StandardWeb"/>
        <w:numPr>
          <w:ilvl w:val="1"/>
          <w:numId w:val="4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Arbeitsstelle an der Universität Augsburg bzw. Studienfach</w:t>
      </w:r>
    </w:p>
    <w:p w14:paraId="15639F8F" w14:textId="77777777" w:rsidR="00C464DA" w:rsidRPr="00F6528E" w:rsidRDefault="00C464DA" w:rsidP="00C464DA">
      <w:pPr>
        <w:pStyle w:val="StandardWeb"/>
        <w:numPr>
          <w:ilvl w:val="1"/>
          <w:numId w:val="4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Beschäftigungsdauer bzw. Studiendauer an der Universität Augsburg</w:t>
      </w:r>
    </w:p>
    <w:p w14:paraId="29ECE10E" w14:textId="77777777" w:rsidR="00C464DA" w:rsidRPr="00F6528E" w:rsidRDefault="00C464DA" w:rsidP="00C464DA">
      <w:pPr>
        <w:pStyle w:val="StandardWeb"/>
        <w:numPr>
          <w:ilvl w:val="1"/>
          <w:numId w:val="4"/>
        </w:numPr>
        <w:ind w:left="108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Foto</w:t>
      </w:r>
    </w:p>
    <w:p w14:paraId="7F82A116" w14:textId="738C1E2A" w:rsidR="00C464DA" w:rsidRPr="00F6528E" w:rsidRDefault="00C464DA" w:rsidP="00C464DA">
      <w:pPr>
        <w:pStyle w:val="StandardWeb"/>
        <w:numPr>
          <w:ilvl w:val="0"/>
          <w:numId w:val="6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 xml:space="preserve">Ich bin einverstanden, dass mein Name und Vorname sowie meine E-Mail-Adresse zum Zwecke der Kontaktaufnahme im Rahmen der Organisation des </w:t>
      </w:r>
      <w:proofErr w:type="spellStart"/>
      <w:r w:rsidRPr="00F6528E">
        <w:rPr>
          <w:rFonts w:ascii="Arial" w:hAnsi="Arial" w:cs="Arial"/>
          <w:sz w:val="23"/>
          <w:szCs w:val="23"/>
        </w:rPr>
        <w:t>Diversity</w:t>
      </w:r>
      <w:proofErr w:type="spellEnd"/>
      <w:r w:rsidRPr="00F6528E">
        <w:rPr>
          <w:rFonts w:ascii="Arial" w:hAnsi="Arial" w:cs="Arial"/>
          <w:sz w:val="23"/>
          <w:szCs w:val="23"/>
        </w:rPr>
        <w:t xml:space="preserve"> Tags</w:t>
      </w:r>
      <w:r>
        <w:rPr>
          <w:rFonts w:ascii="Arial" w:hAnsi="Arial" w:cs="Arial"/>
          <w:sz w:val="23"/>
          <w:szCs w:val="23"/>
        </w:rPr>
        <w:t xml:space="preserve"> des Folgejahres</w:t>
      </w:r>
      <w:r w:rsidRPr="00F6528E">
        <w:rPr>
          <w:rFonts w:ascii="Arial" w:hAnsi="Arial" w:cs="Arial"/>
          <w:sz w:val="23"/>
          <w:szCs w:val="23"/>
        </w:rPr>
        <w:t xml:space="preserve"> verarbeitet werden.</w:t>
      </w:r>
    </w:p>
    <w:p w14:paraId="516AC260" w14:textId="77777777" w:rsidR="00C464DA" w:rsidRPr="00F6528E" w:rsidRDefault="00C464DA" w:rsidP="00F6528E">
      <w:pPr>
        <w:pStyle w:val="KeinLeerraum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</w:t>
      </w:r>
      <w:r w:rsidRPr="00F6528E">
        <w:rPr>
          <w:rFonts w:ascii="Arial" w:hAnsi="Arial" w:cs="Arial"/>
          <w:sz w:val="32"/>
        </w:rPr>
        <w:tab/>
        <w:t xml:space="preserve">      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F6528E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>_________________</w:t>
      </w:r>
    </w:p>
    <w:p w14:paraId="07AFC09C" w14:textId="77777777" w:rsidR="00C464DA" w:rsidRPr="00F6528E" w:rsidRDefault="00C464DA" w:rsidP="00F6528E">
      <w:pPr>
        <w:pStyle w:val="KeinLeerraum"/>
        <w:jc w:val="both"/>
        <w:rPr>
          <w:rFonts w:ascii="Arial" w:hAnsi="Arial" w:cs="Arial"/>
          <w:sz w:val="23"/>
          <w:szCs w:val="23"/>
        </w:rPr>
      </w:pPr>
      <w:r w:rsidRPr="00F6528E">
        <w:rPr>
          <w:rFonts w:ascii="Arial" w:hAnsi="Arial" w:cs="Arial"/>
          <w:sz w:val="23"/>
          <w:szCs w:val="23"/>
        </w:rPr>
        <w:t>Ort, Datum</w:t>
      </w:r>
      <w:r w:rsidRPr="00F6528E">
        <w:rPr>
          <w:rFonts w:ascii="Arial" w:hAnsi="Arial" w:cs="Arial"/>
          <w:sz w:val="23"/>
          <w:szCs w:val="23"/>
        </w:rPr>
        <w:tab/>
      </w:r>
      <w:r w:rsidRPr="00F6528E">
        <w:rPr>
          <w:rFonts w:ascii="Arial" w:hAnsi="Arial" w:cs="Arial"/>
          <w:sz w:val="23"/>
          <w:szCs w:val="23"/>
        </w:rPr>
        <w:tab/>
      </w:r>
      <w:r w:rsidRPr="00F6528E">
        <w:rPr>
          <w:rFonts w:ascii="Arial" w:hAnsi="Arial" w:cs="Arial"/>
          <w:sz w:val="23"/>
          <w:szCs w:val="23"/>
        </w:rPr>
        <w:tab/>
      </w:r>
      <w:r w:rsidRPr="00F6528E">
        <w:rPr>
          <w:rFonts w:ascii="Arial" w:hAnsi="Arial" w:cs="Arial"/>
          <w:sz w:val="23"/>
          <w:szCs w:val="23"/>
        </w:rPr>
        <w:tab/>
      </w:r>
      <w:r w:rsidRPr="00F6528E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6528E">
        <w:rPr>
          <w:rFonts w:ascii="Arial" w:hAnsi="Arial" w:cs="Arial"/>
          <w:sz w:val="23"/>
          <w:szCs w:val="23"/>
        </w:rPr>
        <w:tab/>
        <w:t xml:space="preserve">  </w:t>
      </w:r>
      <w:r>
        <w:rPr>
          <w:rFonts w:ascii="Arial" w:hAnsi="Arial" w:cs="Arial"/>
          <w:sz w:val="23"/>
          <w:szCs w:val="23"/>
        </w:rPr>
        <w:tab/>
      </w:r>
      <w:r w:rsidRPr="00F6528E">
        <w:rPr>
          <w:rFonts w:ascii="Arial" w:hAnsi="Arial" w:cs="Arial"/>
          <w:sz w:val="23"/>
          <w:szCs w:val="23"/>
        </w:rPr>
        <w:t xml:space="preserve">   Unterschrift</w:t>
      </w:r>
    </w:p>
    <w:p w14:paraId="7C7CCB14" w14:textId="77777777" w:rsidR="00C464DA" w:rsidRPr="00F6528E" w:rsidRDefault="00C464DA" w:rsidP="00E707F3">
      <w:pPr>
        <w:pStyle w:val="KeinLeerraum"/>
        <w:rPr>
          <w:rFonts w:ascii="Arial" w:hAnsi="Arial" w:cs="Arial"/>
          <w:szCs w:val="23"/>
        </w:rPr>
      </w:pPr>
    </w:p>
    <w:p w14:paraId="5A87B720" w14:textId="77777777" w:rsidR="00C464DA" w:rsidRPr="00783975" w:rsidRDefault="00C464DA" w:rsidP="001F047B">
      <w:pPr>
        <w:pStyle w:val="KeinLeerraum"/>
        <w:spacing w:before="480" w:after="100" w:afterAutospacing="1"/>
        <w:jc w:val="center"/>
        <w:rPr>
          <w:rFonts w:ascii="Arial" w:hAnsi="Arial" w:cs="Arial"/>
          <w:sz w:val="40"/>
          <w:szCs w:val="40"/>
        </w:rPr>
      </w:pPr>
      <w:r w:rsidRPr="00783975">
        <w:rPr>
          <w:rFonts w:ascii="Arial" w:hAnsi="Arial" w:cs="Arial"/>
          <w:sz w:val="40"/>
          <w:szCs w:val="40"/>
        </w:rPr>
        <w:t>Datenschutzhinweise</w:t>
      </w:r>
    </w:p>
    <w:p w14:paraId="23892004" w14:textId="77777777" w:rsidR="00C464DA" w:rsidRPr="00703614" w:rsidRDefault="00C464DA" w:rsidP="00C464DA">
      <w:pPr>
        <w:numPr>
          <w:ilvl w:val="0"/>
          <w:numId w:val="7"/>
        </w:numPr>
        <w:suppressAutoHyphens/>
        <w:spacing w:before="240" w:after="120" w:line="260" w:lineRule="exact"/>
        <w:ind w:left="357" w:hanging="357"/>
        <w:textAlignment w:val="baseline"/>
        <w:rPr>
          <w:rFonts w:ascii="Arial" w:eastAsia="Droid Sans Fallback" w:hAnsi="Arial" w:cs="FreeSans"/>
          <w:b/>
          <w:bCs/>
          <w:color w:val="00000A"/>
          <w:szCs w:val="24"/>
          <w:lang w:eastAsia="zh-CN" w:bidi="hi-IN"/>
        </w:rPr>
      </w:pPr>
      <w:r w:rsidRPr="00703614">
        <w:rPr>
          <w:rFonts w:ascii="Arial" w:eastAsia="Droid Sans Fallback" w:hAnsi="Arial" w:cs="FreeSans"/>
          <w:b/>
          <w:bCs/>
          <w:color w:val="00000A"/>
          <w:szCs w:val="24"/>
          <w:lang w:eastAsia="zh-CN" w:bidi="hi-IN"/>
        </w:rPr>
        <w:t>Bezeichnung der Verarbeitungstätigkeit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C464DA" w:rsidRPr="007438A1" w14:paraId="6F9969F6" w14:textId="77777777" w:rsidTr="0068389E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E9E07AD" w14:textId="14AB31E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C464DA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Koordination Rollentausch zu Deutschen </w:t>
            </w:r>
            <w:proofErr w:type="spellStart"/>
            <w:r w:rsidRPr="00C464DA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Diversity</w:t>
            </w:r>
            <w:proofErr w:type="spellEnd"/>
            <w:r w:rsidRPr="00C464DA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 Tagen</w:t>
            </w:r>
          </w:p>
        </w:tc>
      </w:tr>
    </w:tbl>
    <w:p w14:paraId="6B82F4B5" w14:textId="77777777" w:rsidR="00C464DA" w:rsidRPr="007438A1" w:rsidRDefault="00C464DA" w:rsidP="00C464DA">
      <w:pPr>
        <w:numPr>
          <w:ilvl w:val="0"/>
          <w:numId w:val="7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7438A1">
        <w:rPr>
          <w:rFonts w:ascii="Arial" w:eastAsia="Droid Sans Fallback" w:hAnsi="Arial" w:cs="FreeSans"/>
          <w:b/>
          <w:bCs/>
          <w:color w:val="00000A"/>
          <w:lang w:eastAsia="zh-CN" w:bidi="hi-IN"/>
        </w:rPr>
        <w:t>Name und Kontaktdaten des Verantwortlichen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C464DA" w:rsidRPr="007438A1" w14:paraId="0CA8958E" w14:textId="77777777" w:rsidTr="00224DD3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9F2A4CA" w14:textId="7777777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Universität Augsburg, Universitätsstraße 2, 86159 Augsburg, Tel. 0821/598-0</w:t>
            </w:r>
          </w:p>
        </w:tc>
      </w:tr>
    </w:tbl>
    <w:p w14:paraId="3A7E1698" w14:textId="77777777" w:rsidR="00C464DA" w:rsidRPr="007438A1" w:rsidRDefault="00C464DA" w:rsidP="00C464DA">
      <w:pPr>
        <w:numPr>
          <w:ilvl w:val="0"/>
          <w:numId w:val="7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7438A1">
        <w:rPr>
          <w:rFonts w:ascii="Arial" w:eastAsia="Droid Sans Fallback" w:hAnsi="Arial" w:cs="FreeSans"/>
          <w:b/>
          <w:bCs/>
          <w:color w:val="00000A"/>
          <w:lang w:eastAsia="zh-CN" w:bidi="hi-IN"/>
        </w:rPr>
        <w:lastRenderedPageBreak/>
        <w:t>Kontaktdaten des Datenschutzbeauftragten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C464DA" w:rsidRPr="007438A1" w14:paraId="2B6C336B" w14:textId="77777777" w:rsidTr="00224DD3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358CEE" w14:textId="7777777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Prof. Dr. Ulrich M. Gassner, Universität Augsburg, Universitätsstraße 24, 86159 Augsburg, E-Mail: datenschutzbeauftragter@uni-augsburg.de, Tel. 0821/598-4600</w:t>
            </w:r>
          </w:p>
        </w:tc>
      </w:tr>
    </w:tbl>
    <w:p w14:paraId="70FD691C" w14:textId="77777777" w:rsidR="00C464DA" w:rsidRPr="007438A1" w:rsidRDefault="00C464DA" w:rsidP="00C464DA">
      <w:pPr>
        <w:numPr>
          <w:ilvl w:val="0"/>
          <w:numId w:val="7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7438A1">
        <w:rPr>
          <w:rFonts w:ascii="Arial" w:eastAsia="Droid Sans Fallback" w:hAnsi="Arial" w:cs="FreeSans"/>
          <w:b/>
          <w:bCs/>
          <w:color w:val="00000A"/>
          <w:lang w:eastAsia="zh-CN" w:bidi="hi-IN"/>
        </w:rPr>
        <w:t>Zweck(e) und Rechtsgrundlage(n) der Verarbeitung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C464DA" w:rsidRPr="007438A1" w14:paraId="0BA821C4" w14:textId="77777777" w:rsidTr="00224DD3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B63DD3" w14:textId="7777777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  <w:t>4.1 Zweck(e) der Verarbeitung:</w:t>
            </w:r>
          </w:p>
          <w:p w14:paraId="1E6E9BCD" w14:textId="7777777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Ihre Daten werden für folgende Zwecke erhoben:</w:t>
            </w:r>
          </w:p>
          <w:p w14:paraId="145BBA47" w14:textId="77777777" w:rsidR="00C464DA" w:rsidRPr="007438A1" w:rsidRDefault="00C464DA" w:rsidP="00C464DA">
            <w:pPr>
              <w:pStyle w:val="Listenabsatz"/>
              <w:numPr>
                <w:ilvl w:val="0"/>
                <w:numId w:val="8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zum </w:t>
            </w:r>
            <w:proofErr w:type="spellStart"/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Matching</w:t>
            </w:r>
            <w:proofErr w:type="spellEnd"/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, d.h. zur Zusammenführung geeigneter Paare</w:t>
            </w:r>
          </w:p>
          <w:p w14:paraId="1E05EF1E" w14:textId="77777777" w:rsidR="00C464DA" w:rsidRPr="007438A1" w:rsidRDefault="00C464DA" w:rsidP="00C464DA">
            <w:pPr>
              <w:pStyle w:val="Listenabsatz"/>
              <w:numPr>
                <w:ilvl w:val="0"/>
                <w:numId w:val="8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zur Mitteilung an die andere Tauschperson</w:t>
            </w:r>
          </w:p>
          <w:p w14:paraId="64B303A6" w14:textId="77777777" w:rsidR="00C464DA" w:rsidRPr="007438A1" w:rsidRDefault="00C464DA" w:rsidP="00C464DA">
            <w:pPr>
              <w:pStyle w:val="Listenabsatz"/>
              <w:numPr>
                <w:ilvl w:val="0"/>
                <w:numId w:val="8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zur Veröffentlichung auf der Homepage des </w:t>
            </w:r>
            <w:proofErr w:type="spellStart"/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Diversity</w:t>
            </w:r>
            <w:proofErr w:type="spellEnd"/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 Tags</w:t>
            </w:r>
          </w:p>
          <w:p w14:paraId="429FE886" w14:textId="3A21EFE4" w:rsidR="00C464DA" w:rsidRPr="007438A1" w:rsidRDefault="00C464DA" w:rsidP="00C464DA">
            <w:pPr>
              <w:pStyle w:val="Listenabsatz"/>
              <w:numPr>
                <w:ilvl w:val="0"/>
                <w:numId w:val="8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zur </w:t>
            </w: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erneuten Kontaktaufnahme </w:t>
            </w:r>
            <w:r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im nächsten Jahr</w:t>
            </w:r>
          </w:p>
        </w:tc>
      </w:tr>
      <w:tr w:rsidR="00C464DA" w:rsidRPr="007438A1" w14:paraId="151A6C09" w14:textId="77777777" w:rsidTr="00224DD3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C2421D0" w14:textId="7777777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  <w:t>4.2 Rechtsgrundlage(n) der Verarbeitung</w:t>
            </w:r>
          </w:p>
          <w:p w14:paraId="2131F897" w14:textId="7777777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Ihre Daten werden auf der Grundlage von Art. 6 Abs. 1 UAbs. 1 Buchst. a DSGVO verarbeitet.</w:t>
            </w:r>
          </w:p>
        </w:tc>
      </w:tr>
    </w:tbl>
    <w:p w14:paraId="31AF4B12" w14:textId="77777777" w:rsidR="00C464DA" w:rsidRPr="007438A1" w:rsidRDefault="00C464DA" w:rsidP="00C464DA">
      <w:pPr>
        <w:numPr>
          <w:ilvl w:val="0"/>
          <w:numId w:val="7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7438A1">
        <w:rPr>
          <w:rFonts w:ascii="Arial" w:eastAsia="Droid Sans Fallback" w:hAnsi="Arial" w:cs="FreeSans"/>
          <w:b/>
          <w:bCs/>
          <w:color w:val="00000A"/>
          <w:lang w:eastAsia="zh-CN" w:bidi="hi-IN"/>
        </w:rPr>
        <w:t xml:space="preserve"> Dauer der Speicherung der personenbezogenen Daten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C464DA" w:rsidRPr="007438A1" w14:paraId="1D318074" w14:textId="77777777" w:rsidTr="001F047B">
        <w:trPr>
          <w:trHeight w:val="44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CDFB50D" w14:textId="696CFF9E" w:rsidR="00C464DA" w:rsidRPr="007438A1" w:rsidRDefault="00C464DA" w:rsidP="00C464DA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Ihre Daten werden nach der E</w:t>
            </w:r>
            <w:r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rhebung längstens bis zum 30. September des Folgejahres</w:t>
            </w: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 gespeichert bzw. auf der Homepage des </w:t>
            </w:r>
            <w:proofErr w:type="spellStart"/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Diversity</w:t>
            </w:r>
            <w:proofErr w:type="spellEnd"/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 xml:space="preserve"> Tags veröffentlicht.</w:t>
            </w:r>
          </w:p>
        </w:tc>
      </w:tr>
    </w:tbl>
    <w:p w14:paraId="0F19959F" w14:textId="77777777" w:rsidR="00C464DA" w:rsidRPr="007438A1" w:rsidRDefault="00C464DA" w:rsidP="00C464DA">
      <w:pPr>
        <w:numPr>
          <w:ilvl w:val="0"/>
          <w:numId w:val="7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7438A1">
        <w:rPr>
          <w:rFonts w:ascii="Arial" w:eastAsia="Droid Sans Fallback" w:hAnsi="Arial" w:cs="FreeSans"/>
          <w:b/>
          <w:bCs/>
          <w:color w:val="00000A"/>
          <w:lang w:eastAsia="zh-CN" w:bidi="hi-IN"/>
        </w:rPr>
        <w:t>Betroffenenrechte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C464DA" w:rsidRPr="007438A1" w14:paraId="7F029CB6" w14:textId="77777777" w:rsidTr="00224DD3">
        <w:trPr>
          <w:trHeight w:val="44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38DA012" w14:textId="7AC539E5" w:rsidR="00C464DA" w:rsidRPr="007438A1" w:rsidRDefault="00C464DA" w:rsidP="00C464DA">
            <w:pPr>
              <w:suppressAutoHyphens/>
              <w:spacing w:after="0" w:line="260" w:lineRule="exact"/>
              <w:textAlignment w:val="baseline"/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Ihnen stehen folgende Rechte zu (</w:t>
            </w:r>
            <w:r w:rsidR="00713CAA" w:rsidRPr="00713CAA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Näheres unter https://www.uni-augsburg.de/de/impressum/datenschutz/ [lfd. Nr. IX]):</w:t>
            </w:r>
          </w:p>
          <w:p w14:paraId="4B42ABEE" w14:textId="77777777" w:rsidR="00C464DA" w:rsidRPr="007438A1" w:rsidRDefault="00C464DA" w:rsidP="00C464DA">
            <w:pPr>
              <w:pStyle w:val="Listenabsatz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Sie haben das Recht, Auskunft über die zu Ihrer Person gespeicherten Daten zu erhalten.</w:t>
            </w:r>
          </w:p>
          <w:p w14:paraId="57CA97AF" w14:textId="77777777" w:rsidR="00C464DA" w:rsidRPr="007438A1" w:rsidRDefault="00C464DA" w:rsidP="00C464DA">
            <w:pPr>
              <w:pStyle w:val="Listenabsatz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Sollten unrichtige personenbezogene Daten verarbeitet werden, steht Ihnen ein Recht auf Berichtigung zu.</w:t>
            </w:r>
          </w:p>
          <w:p w14:paraId="122A06B1" w14:textId="77777777" w:rsidR="00C464DA" w:rsidRPr="007438A1" w:rsidRDefault="00C464DA" w:rsidP="00C464DA">
            <w:pPr>
              <w:pStyle w:val="Listenabsatz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Sie können unter bestimmten Voraussetzungen die Löschung oder Einschränkung der</w:t>
            </w:r>
          </w:p>
          <w:p w14:paraId="714F8046" w14:textId="77777777" w:rsidR="00C464DA" w:rsidRPr="007438A1" w:rsidRDefault="00C464DA" w:rsidP="00C464DA">
            <w:pPr>
              <w:pStyle w:val="Listenabsatz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Verarbeitung verlangen sowie Widerspruch gegen die Verarbeitung</w:t>
            </w:r>
          </w:p>
          <w:p w14:paraId="11F904AE" w14:textId="77777777" w:rsidR="00C464DA" w:rsidRPr="007438A1" w:rsidRDefault="00C464DA" w:rsidP="00C464DA">
            <w:pPr>
              <w:pStyle w:val="Listenabsatz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Einlegen.</w:t>
            </w:r>
          </w:p>
          <w:p w14:paraId="19353572" w14:textId="77777777" w:rsidR="00C464DA" w:rsidRPr="007438A1" w:rsidRDefault="00C464DA" w:rsidP="00C464DA">
            <w:pPr>
              <w:pStyle w:val="Listenabsatz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Ihnen steht grundsätzlich ein Recht auf Datenübertragbarkeit zu.</w:t>
            </w:r>
          </w:p>
          <w:p w14:paraId="29500CAA" w14:textId="77777777" w:rsidR="00C464DA" w:rsidRPr="007438A1" w:rsidRDefault="00C464DA" w:rsidP="00C464DA">
            <w:pPr>
              <w:pStyle w:val="Listenabsatz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color w:val="00000A"/>
                <w:lang w:eastAsia="zh-CN" w:bidi="hi-IN"/>
              </w:rPr>
              <w:t>Weiterhin besteht ein Beschwerderecht beim Bayerischen Landesbeauftragten für den Datenschutz.</w:t>
            </w:r>
          </w:p>
        </w:tc>
      </w:tr>
    </w:tbl>
    <w:p w14:paraId="2242F2D9" w14:textId="77777777" w:rsidR="00C464DA" w:rsidRPr="007438A1" w:rsidRDefault="00C464DA" w:rsidP="00C464DA">
      <w:pPr>
        <w:numPr>
          <w:ilvl w:val="0"/>
          <w:numId w:val="7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7438A1">
        <w:rPr>
          <w:rFonts w:ascii="Arial" w:eastAsia="Droid Sans Fallback" w:hAnsi="Arial" w:cs="FreeSans"/>
          <w:b/>
          <w:bCs/>
          <w:color w:val="00000A"/>
          <w:lang w:eastAsia="zh-CN" w:bidi="hi-IN"/>
        </w:rPr>
        <w:t>Widerrufsrecht bei Einwilligung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C464DA" w:rsidRPr="007438A1" w14:paraId="126BFE3C" w14:textId="77777777" w:rsidTr="00224DD3">
        <w:trPr>
          <w:trHeight w:val="44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D6B24B4" w14:textId="77777777" w:rsidR="00C464DA" w:rsidRPr="007438A1" w:rsidRDefault="00C464DA" w:rsidP="007438A1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t>Sie können Ihre Einwilligung jederzeit für die Zukunft widerrufen. Die Rechtmäßigkeit der</w:t>
            </w:r>
            <w:r w:rsidRPr="007438A1">
              <w:rPr>
                <w:rFonts w:ascii="Arial" w:eastAsia="Droid Sans Fallback" w:hAnsi="Arial" w:cs="FreeSans"/>
                <w:bCs/>
                <w:color w:val="00000A"/>
                <w:lang w:eastAsia="zh-CN" w:bidi="hi-IN"/>
              </w:rPr>
              <w:br/>
              <w:t>aufgrund der Einwilligung bis zum Widerruf erfolgten Datenverarbeitung wird dadurch nicht berührt.</w:t>
            </w:r>
          </w:p>
        </w:tc>
      </w:tr>
    </w:tbl>
    <w:p w14:paraId="54050C8D" w14:textId="77777777" w:rsidR="00C464DA" w:rsidRPr="00E76097" w:rsidRDefault="00C464DA" w:rsidP="0068389E">
      <w:pPr>
        <w:keepNext/>
        <w:suppressAutoHyphens/>
        <w:spacing w:after="0" w:line="260" w:lineRule="exact"/>
        <w:textAlignment w:val="baseline"/>
        <w:rPr>
          <w:rFonts w:ascii="Arial" w:eastAsia="Droid Sans Fallback" w:hAnsi="Arial" w:cs="FreeSans"/>
          <w:color w:val="00000A"/>
          <w:szCs w:val="24"/>
          <w:lang w:eastAsia="zh-CN" w:bidi="hi-IN"/>
        </w:rPr>
      </w:pPr>
    </w:p>
    <w:p w14:paraId="15AB7ED8" w14:textId="305CBBD7" w:rsidR="00C464DA" w:rsidRDefault="00C464DA" w:rsidP="00723DED">
      <w:pPr>
        <w:spacing w:after="105"/>
      </w:pPr>
    </w:p>
    <w:sectPr w:rsidR="00C464DA" w:rsidSect="00981785">
      <w:headerReference w:type="default" r:id="rId13"/>
      <w:footerReference w:type="default" r:id="rId14"/>
      <w:pgSz w:w="11906" w:h="16838"/>
      <w:pgMar w:top="993" w:right="991" w:bottom="426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D1D9" w14:textId="77777777" w:rsidR="00F771E6" w:rsidRDefault="00F771E6" w:rsidP="001432CE">
      <w:pPr>
        <w:spacing w:after="0" w:line="240" w:lineRule="auto"/>
      </w:pPr>
      <w:r>
        <w:separator/>
      </w:r>
    </w:p>
  </w:endnote>
  <w:endnote w:type="continuationSeparator" w:id="0">
    <w:p w14:paraId="45B85263" w14:textId="77777777" w:rsidR="00F771E6" w:rsidRDefault="00F771E6" w:rsidP="001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77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789741" w14:textId="77777777" w:rsidR="00514390" w:rsidRDefault="00514390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0C5CA3FE" wp14:editId="590BFA9A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F3FBE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4F6CAF" w14:textId="507EC5B7" w:rsidR="00514390" w:rsidRPr="00514390" w:rsidRDefault="00514390">
        <w:pPr>
          <w:pStyle w:val="Fuzeile"/>
          <w:jc w:val="center"/>
          <w:rPr>
            <w:sz w:val="20"/>
            <w:szCs w:val="20"/>
          </w:rPr>
        </w:pPr>
        <w:r w:rsidRPr="00514390">
          <w:rPr>
            <w:sz w:val="20"/>
            <w:szCs w:val="20"/>
          </w:rPr>
          <w:fldChar w:fldCharType="begin"/>
        </w:r>
        <w:r w:rsidRPr="00514390">
          <w:rPr>
            <w:sz w:val="20"/>
            <w:szCs w:val="20"/>
          </w:rPr>
          <w:instrText>PAGE    \* MERGEFORMAT</w:instrText>
        </w:r>
        <w:r w:rsidRPr="00514390">
          <w:rPr>
            <w:sz w:val="20"/>
            <w:szCs w:val="20"/>
          </w:rPr>
          <w:fldChar w:fldCharType="separate"/>
        </w:r>
        <w:r w:rsidR="00C464DA">
          <w:rPr>
            <w:noProof/>
            <w:sz w:val="20"/>
            <w:szCs w:val="20"/>
          </w:rPr>
          <w:t>1</w:t>
        </w:r>
        <w:r w:rsidRPr="00514390">
          <w:rPr>
            <w:sz w:val="20"/>
            <w:szCs w:val="20"/>
          </w:rPr>
          <w:fldChar w:fldCharType="end"/>
        </w:r>
      </w:p>
    </w:sdtContent>
  </w:sdt>
  <w:p w14:paraId="440947C5" w14:textId="77777777" w:rsidR="00826CE8" w:rsidRDefault="00826C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574017"/>
      <w:docPartObj>
        <w:docPartGallery w:val="Page Numbers (Bottom of Page)"/>
        <w:docPartUnique/>
      </w:docPartObj>
    </w:sdtPr>
    <w:sdtContent>
      <w:p w14:paraId="2E0E45A4" w14:textId="77777777" w:rsidR="00852CA8" w:rsidRDefault="008757A9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6E3525E6" wp14:editId="07FBE2C4">
                  <wp:extent cx="5467350" cy="45085"/>
                  <wp:effectExtent l="9525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24A3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bVlN&#10;2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492823C" w14:textId="48CD0FD3" w:rsidR="00852CA8" w:rsidRDefault="008757A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464DA">
          <w:rPr>
            <w:noProof/>
          </w:rPr>
          <w:t>5</w:t>
        </w:r>
        <w:r>
          <w:fldChar w:fldCharType="end"/>
        </w:r>
      </w:p>
    </w:sdtContent>
  </w:sdt>
  <w:p w14:paraId="339B39F3" w14:textId="77777777" w:rsidR="00A43C6C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C08E" w14:textId="77777777" w:rsidR="00F771E6" w:rsidRDefault="00F771E6" w:rsidP="001432CE">
      <w:pPr>
        <w:spacing w:after="0" w:line="240" w:lineRule="auto"/>
      </w:pPr>
      <w:r>
        <w:separator/>
      </w:r>
    </w:p>
  </w:footnote>
  <w:footnote w:type="continuationSeparator" w:id="0">
    <w:p w14:paraId="216DB6C0" w14:textId="77777777" w:rsidR="00F771E6" w:rsidRDefault="00F771E6" w:rsidP="001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82E5" w14:textId="77777777" w:rsidR="001432CE" w:rsidRPr="00CD5E88" w:rsidRDefault="00A11905" w:rsidP="00A11905">
    <w:pPr>
      <w:pStyle w:val="Kopfzeile"/>
      <w:jc w:val="right"/>
      <w:rPr>
        <w:b/>
        <w:color w:val="BFBFBF" w:themeColor="background1" w:themeShade="BF"/>
        <w:sz w:val="16"/>
        <w:szCs w:val="16"/>
      </w:rPr>
    </w:pPr>
    <w:r w:rsidRPr="00CD5E88">
      <w:rPr>
        <w:b/>
        <w:color w:val="BFBFBF" w:themeColor="background1" w:themeShade="BF"/>
        <w:sz w:val="16"/>
        <w:szCs w:val="16"/>
      </w:rPr>
      <w:t>Version 01, Stand</w:t>
    </w:r>
    <w:r w:rsidR="004A31E1" w:rsidRPr="00CD5E88">
      <w:rPr>
        <w:b/>
        <w:color w:val="BFBFBF" w:themeColor="background1" w:themeShade="BF"/>
        <w:sz w:val="16"/>
        <w:szCs w:val="16"/>
      </w:rPr>
      <w:t>:</w:t>
    </w:r>
    <w:r w:rsidRPr="00CD5E88">
      <w:rPr>
        <w:b/>
        <w:color w:val="BFBFBF" w:themeColor="background1" w:themeShade="BF"/>
        <w:sz w:val="16"/>
        <w:szCs w:val="16"/>
      </w:rPr>
      <w:t xml:space="preserve"> 16.05.2018</w:t>
    </w:r>
  </w:p>
  <w:p w14:paraId="5D496DDF" w14:textId="77777777" w:rsidR="00C40C9A" w:rsidRPr="00C40C9A" w:rsidRDefault="00C40C9A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655F" w14:textId="77777777" w:rsidR="00783975" w:rsidRPr="00F6528E" w:rsidRDefault="008757A9" w:rsidP="00F6528E">
    <w:pPr>
      <w:pStyle w:val="StandardWeb"/>
      <w:spacing w:after="120" w:afterAutospacing="0"/>
      <w:jc w:val="center"/>
      <w:rPr>
        <w:rFonts w:ascii="Arial" w:hAnsi="Arial" w:cs="Arial"/>
        <w:b/>
        <w:sz w:val="36"/>
        <w:szCs w:val="36"/>
      </w:rPr>
    </w:pPr>
    <w:r w:rsidRPr="00F6528E">
      <w:rPr>
        <w:rFonts w:ascii="Arial" w:hAnsi="Arial" w:cs="Arial"/>
        <w:b/>
        <w:sz w:val="36"/>
        <w:szCs w:val="36"/>
      </w:rPr>
      <w:t>Datenschutzrechtliche Einwilligungserklärungen</w:t>
    </w:r>
    <w:r>
      <w:rPr>
        <w:rFonts w:ascii="Arial" w:hAnsi="Arial" w:cs="Arial"/>
        <w:b/>
        <w:sz w:val="36"/>
        <w:szCs w:val="36"/>
      </w:rPr>
      <w:t xml:space="preserve"> und Datenschutzhinweise</w:t>
    </w:r>
  </w:p>
  <w:p w14:paraId="29A0D9C9" w14:textId="5E71FB74" w:rsidR="00E707F3" w:rsidRPr="00F6528E" w:rsidRDefault="008757A9" w:rsidP="00F6528E">
    <w:pPr>
      <w:pStyle w:val="StandardWeb"/>
      <w:spacing w:before="0" w:beforeAutospacing="0"/>
      <w:jc w:val="center"/>
      <w:rPr>
        <w:rFonts w:ascii="Arial" w:hAnsi="Arial" w:cs="Arial"/>
        <w:b/>
        <w:sz w:val="23"/>
        <w:szCs w:val="23"/>
      </w:rPr>
    </w:pPr>
    <w:r w:rsidRPr="00F6528E">
      <w:rPr>
        <w:rFonts w:ascii="Arial" w:hAnsi="Arial" w:cs="Arial"/>
        <w:b/>
        <w:sz w:val="23"/>
        <w:szCs w:val="23"/>
      </w:rPr>
      <w:t xml:space="preserve">– Teilnahme am Rollentausch zum </w:t>
    </w:r>
    <w:r w:rsidR="00C464DA">
      <w:rPr>
        <w:rFonts w:ascii="Arial" w:hAnsi="Arial" w:cs="Arial"/>
        <w:b/>
        <w:sz w:val="23"/>
        <w:szCs w:val="23"/>
      </w:rPr>
      <w:t xml:space="preserve">Deutschen </w:t>
    </w:r>
    <w:proofErr w:type="spellStart"/>
    <w:r w:rsidRPr="00F6528E">
      <w:rPr>
        <w:rFonts w:ascii="Arial" w:hAnsi="Arial" w:cs="Arial"/>
        <w:b/>
        <w:sz w:val="23"/>
        <w:szCs w:val="23"/>
      </w:rPr>
      <w:t>Diversity</w:t>
    </w:r>
    <w:proofErr w:type="spellEnd"/>
    <w:r w:rsidRPr="00F6528E">
      <w:rPr>
        <w:rFonts w:ascii="Arial" w:hAnsi="Arial" w:cs="Arial"/>
        <w:b/>
        <w:sz w:val="23"/>
        <w:szCs w:val="23"/>
      </w:rPr>
      <w:t xml:space="preserve"> Tag</w:t>
    </w:r>
    <w:r w:rsidR="00C464DA">
      <w:rPr>
        <w:rFonts w:ascii="Arial" w:hAnsi="Arial" w:cs="Arial"/>
        <w:b/>
        <w:sz w:val="23"/>
        <w:szCs w:val="23"/>
      </w:rPr>
      <w:t xml:space="preserve"> </w:t>
    </w:r>
    <w:r w:rsidRPr="00F6528E">
      <w:rPr>
        <w:rFonts w:ascii="Arial" w:hAnsi="Arial" w:cs="Arial"/>
        <w:b/>
        <w:sz w:val="23"/>
        <w:szCs w:val="23"/>
      </w:rP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674"/>
    <w:multiLevelType w:val="hybridMultilevel"/>
    <w:tmpl w:val="CEC25D9E"/>
    <w:lvl w:ilvl="0" w:tplc="116845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25CDA"/>
    <w:multiLevelType w:val="hybridMultilevel"/>
    <w:tmpl w:val="A4A0100C"/>
    <w:lvl w:ilvl="0" w:tplc="11684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6A20"/>
    <w:multiLevelType w:val="hybridMultilevel"/>
    <w:tmpl w:val="26E478C2"/>
    <w:lvl w:ilvl="0" w:tplc="F4D42920">
      <w:start w:val="1"/>
      <w:numFmt w:val="decimal"/>
      <w:lvlText w:val="%1."/>
      <w:lvlJc w:val="left"/>
      <w:pPr>
        <w:ind w:left="25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E1972">
      <w:start w:val="1"/>
      <w:numFmt w:val="lowerLetter"/>
      <w:lvlText w:val="%2"/>
      <w:lvlJc w:val="left"/>
      <w:pPr>
        <w:ind w:left="-3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6D4BE">
      <w:start w:val="1"/>
      <w:numFmt w:val="lowerRoman"/>
      <w:lvlText w:val="%3"/>
      <w:lvlJc w:val="left"/>
      <w:pPr>
        <w:ind w:left="-2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003AA">
      <w:start w:val="1"/>
      <w:numFmt w:val="decimal"/>
      <w:lvlText w:val="%4"/>
      <w:lvlJc w:val="left"/>
      <w:pPr>
        <w:ind w:left="-1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EA742">
      <w:start w:val="1"/>
      <w:numFmt w:val="lowerLetter"/>
      <w:lvlText w:val="%5"/>
      <w:lvlJc w:val="left"/>
      <w:pPr>
        <w:ind w:left="-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EAEDA">
      <w:start w:val="1"/>
      <w:numFmt w:val="lowerRoman"/>
      <w:lvlText w:val="%6"/>
      <w:lvlJc w:val="left"/>
      <w:pPr>
        <w:ind w:left="-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A21A8">
      <w:start w:val="1"/>
      <w:numFmt w:val="decimal"/>
      <w:lvlText w:val="%7"/>
      <w:lvlJc w:val="left"/>
      <w:pPr>
        <w:ind w:left="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E3434">
      <w:start w:val="1"/>
      <w:numFmt w:val="lowerLetter"/>
      <w:lvlText w:val="%8"/>
      <w:lvlJc w:val="left"/>
      <w:pPr>
        <w:ind w:left="1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6182E">
      <w:start w:val="1"/>
      <w:numFmt w:val="lowerRoman"/>
      <w:lvlText w:val="%9"/>
      <w:lvlJc w:val="left"/>
      <w:pPr>
        <w:ind w:left="1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144416"/>
    <w:multiLevelType w:val="hybridMultilevel"/>
    <w:tmpl w:val="741EFDD6"/>
    <w:lvl w:ilvl="0" w:tplc="11684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10DA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28B"/>
    <w:multiLevelType w:val="hybridMultilevel"/>
    <w:tmpl w:val="7FFC5DE2"/>
    <w:lvl w:ilvl="0" w:tplc="116845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0099D"/>
    <w:multiLevelType w:val="hybridMultilevel"/>
    <w:tmpl w:val="F9446AE6"/>
    <w:lvl w:ilvl="0" w:tplc="63B8153C">
      <w:start w:val="1"/>
      <w:numFmt w:val="decimal"/>
      <w:lvlText w:val="%1.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F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E5E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44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9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EA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068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450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02E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8C0E44"/>
    <w:multiLevelType w:val="hybridMultilevel"/>
    <w:tmpl w:val="8FDEBB98"/>
    <w:lvl w:ilvl="0" w:tplc="24BA35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01087"/>
    <w:multiLevelType w:val="hybridMultilevel"/>
    <w:tmpl w:val="925EA388"/>
    <w:lvl w:ilvl="0" w:tplc="2F0C3D64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8CF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C4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ED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218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04A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6A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2F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CD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51234">
    <w:abstractNumId w:val="5"/>
  </w:num>
  <w:num w:numId="2" w16cid:durableId="170417251">
    <w:abstractNumId w:val="2"/>
  </w:num>
  <w:num w:numId="3" w16cid:durableId="1966618365">
    <w:abstractNumId w:val="8"/>
  </w:num>
  <w:num w:numId="4" w16cid:durableId="981499706">
    <w:abstractNumId w:val="3"/>
  </w:num>
  <w:num w:numId="5" w16cid:durableId="1907950844">
    <w:abstractNumId w:val="1"/>
  </w:num>
  <w:num w:numId="6" w16cid:durableId="1874462187">
    <w:abstractNumId w:val="7"/>
  </w:num>
  <w:num w:numId="7" w16cid:durableId="1814560997">
    <w:abstractNumId w:val="6"/>
  </w:num>
  <w:num w:numId="8" w16cid:durableId="131362204">
    <w:abstractNumId w:val="4"/>
  </w:num>
  <w:num w:numId="9" w16cid:durableId="36556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0F6FD6A-A67D-4FB1-8BCC-337478CE672E}"/>
    <w:docVar w:name="dgnword-eventsink" w:val="1374098499232"/>
  </w:docVars>
  <w:rsids>
    <w:rsidRoot w:val="001D0074"/>
    <w:rsid w:val="00027CE0"/>
    <w:rsid w:val="000332F5"/>
    <w:rsid w:val="000624AF"/>
    <w:rsid w:val="000645C2"/>
    <w:rsid w:val="000F0D90"/>
    <w:rsid w:val="001034D4"/>
    <w:rsid w:val="001432CE"/>
    <w:rsid w:val="001478AD"/>
    <w:rsid w:val="001567D8"/>
    <w:rsid w:val="001B5371"/>
    <w:rsid w:val="001C7069"/>
    <w:rsid w:val="001D0074"/>
    <w:rsid w:val="00201F21"/>
    <w:rsid w:val="00216F0A"/>
    <w:rsid w:val="00253D98"/>
    <w:rsid w:val="00261F2C"/>
    <w:rsid w:val="00263A7B"/>
    <w:rsid w:val="0026771E"/>
    <w:rsid w:val="00294B40"/>
    <w:rsid w:val="002A2443"/>
    <w:rsid w:val="002E270E"/>
    <w:rsid w:val="00303EDF"/>
    <w:rsid w:val="00312589"/>
    <w:rsid w:val="0031262E"/>
    <w:rsid w:val="003307F6"/>
    <w:rsid w:val="003428C0"/>
    <w:rsid w:val="00372F69"/>
    <w:rsid w:val="00374E06"/>
    <w:rsid w:val="003A54C5"/>
    <w:rsid w:val="003B518C"/>
    <w:rsid w:val="003C1EBA"/>
    <w:rsid w:val="003C4D18"/>
    <w:rsid w:val="003D4437"/>
    <w:rsid w:val="003E23E4"/>
    <w:rsid w:val="003E738A"/>
    <w:rsid w:val="003F313B"/>
    <w:rsid w:val="004531D5"/>
    <w:rsid w:val="00477C10"/>
    <w:rsid w:val="00484FE2"/>
    <w:rsid w:val="004A31E1"/>
    <w:rsid w:val="004E23B7"/>
    <w:rsid w:val="00514390"/>
    <w:rsid w:val="00517261"/>
    <w:rsid w:val="005762EB"/>
    <w:rsid w:val="005857B0"/>
    <w:rsid w:val="00587CBF"/>
    <w:rsid w:val="005D0756"/>
    <w:rsid w:val="005F7996"/>
    <w:rsid w:val="00602A1E"/>
    <w:rsid w:val="006215DD"/>
    <w:rsid w:val="0062389C"/>
    <w:rsid w:val="00676A3F"/>
    <w:rsid w:val="00680D4C"/>
    <w:rsid w:val="00713CAA"/>
    <w:rsid w:val="00723DED"/>
    <w:rsid w:val="00726913"/>
    <w:rsid w:val="00731143"/>
    <w:rsid w:val="00762EC5"/>
    <w:rsid w:val="007635D2"/>
    <w:rsid w:val="007D174B"/>
    <w:rsid w:val="00826CE8"/>
    <w:rsid w:val="008744BA"/>
    <w:rsid w:val="0087541A"/>
    <w:rsid w:val="008757A9"/>
    <w:rsid w:val="00876905"/>
    <w:rsid w:val="008956C3"/>
    <w:rsid w:val="008A1A41"/>
    <w:rsid w:val="008F3435"/>
    <w:rsid w:val="008F4971"/>
    <w:rsid w:val="0090063E"/>
    <w:rsid w:val="009261CB"/>
    <w:rsid w:val="009654A0"/>
    <w:rsid w:val="00973543"/>
    <w:rsid w:val="009A284B"/>
    <w:rsid w:val="009A4B37"/>
    <w:rsid w:val="009B7F21"/>
    <w:rsid w:val="009D5A2A"/>
    <w:rsid w:val="00A11905"/>
    <w:rsid w:val="00A30BC8"/>
    <w:rsid w:val="00A56C52"/>
    <w:rsid w:val="00A852FA"/>
    <w:rsid w:val="00A91639"/>
    <w:rsid w:val="00A92BAF"/>
    <w:rsid w:val="00B004E7"/>
    <w:rsid w:val="00B44EE4"/>
    <w:rsid w:val="00B539F2"/>
    <w:rsid w:val="00B565E0"/>
    <w:rsid w:val="00B56B91"/>
    <w:rsid w:val="00B64D27"/>
    <w:rsid w:val="00B66E6E"/>
    <w:rsid w:val="00C20E5D"/>
    <w:rsid w:val="00C257AF"/>
    <w:rsid w:val="00C3042A"/>
    <w:rsid w:val="00C40C9A"/>
    <w:rsid w:val="00C464DA"/>
    <w:rsid w:val="00CB1CCF"/>
    <w:rsid w:val="00CC2352"/>
    <w:rsid w:val="00CD5E88"/>
    <w:rsid w:val="00CE45D1"/>
    <w:rsid w:val="00D22F94"/>
    <w:rsid w:val="00D41509"/>
    <w:rsid w:val="00D85BC0"/>
    <w:rsid w:val="00D86714"/>
    <w:rsid w:val="00DA3DCE"/>
    <w:rsid w:val="00DA4E4A"/>
    <w:rsid w:val="00DF5438"/>
    <w:rsid w:val="00EA176E"/>
    <w:rsid w:val="00EC3618"/>
    <w:rsid w:val="00F2060A"/>
    <w:rsid w:val="00F30E54"/>
    <w:rsid w:val="00F4184B"/>
    <w:rsid w:val="00F526A2"/>
    <w:rsid w:val="00F54DCB"/>
    <w:rsid w:val="00F7067C"/>
    <w:rsid w:val="00F771E6"/>
    <w:rsid w:val="00F82A74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17621"/>
  <w15:chartTrackingRefBased/>
  <w15:docId w15:val="{17FDFC93-A3C4-4561-98D4-AD43234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D007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867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04E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2CE"/>
  </w:style>
  <w:style w:type="paragraph" w:styleId="Fuzeile">
    <w:name w:val="footer"/>
    <w:basedOn w:val="Standard"/>
    <w:link w:val="Fu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2CE"/>
  </w:style>
  <w:style w:type="table" w:styleId="Tabellenraster">
    <w:name w:val="Table Grid"/>
    <w:basedOn w:val="NormaleTabelle"/>
    <w:uiPriority w:val="39"/>
    <w:rsid w:val="0034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E8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31143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35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7635D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F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F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F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FE2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46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augsburg.de/diversityt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r@uni-augsburg.de?subject=Formular-%20Beschreibung%20der%20Vereinbarungst&#228;tigke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0880-A1E4-482F-B977-12B78A0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Gassner</dc:creator>
  <cp:keywords/>
  <dc:description/>
  <cp:lastModifiedBy>Ulrich Gassner</cp:lastModifiedBy>
  <cp:revision>3</cp:revision>
  <cp:lastPrinted>2018-05-28T20:35:00Z</cp:lastPrinted>
  <dcterms:created xsi:type="dcterms:W3CDTF">2018-07-02T19:20:00Z</dcterms:created>
  <dcterms:modified xsi:type="dcterms:W3CDTF">2023-01-27T08:43:00Z</dcterms:modified>
</cp:coreProperties>
</file>