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7" w:rsidRPr="00230FA3" w:rsidRDefault="005B5398" w:rsidP="00230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Leitfaden studentische Arbeiten</w:t>
      </w:r>
    </w:p>
    <w:p w:rsidR="00BD07C0" w:rsidRPr="00BD07C0" w:rsidRDefault="00BD07C0" w:rsidP="002A73E7">
      <w:pPr>
        <w:spacing w:before="120" w:after="0"/>
        <w:jc w:val="both"/>
        <w:rPr>
          <w:b/>
          <w:bCs/>
          <w:sz w:val="24"/>
          <w:szCs w:val="24"/>
        </w:rPr>
      </w:pPr>
      <w:r w:rsidRPr="00BD07C0">
        <w:rPr>
          <w:b/>
          <w:bCs/>
          <w:sz w:val="24"/>
          <w:szCs w:val="24"/>
        </w:rPr>
        <w:t xml:space="preserve">Vorbemerkung: </w:t>
      </w:r>
    </w:p>
    <w:p w:rsidR="005B5398" w:rsidRPr="00BD07C0" w:rsidRDefault="00BD07C0" w:rsidP="002A73E7">
      <w:pPr>
        <w:spacing w:after="120"/>
        <w:jc w:val="both"/>
        <w:rPr>
          <w:bCs/>
        </w:rPr>
      </w:pPr>
      <w:r w:rsidRPr="00BD07C0">
        <w:rPr>
          <w:bCs/>
        </w:rPr>
        <w:t xml:space="preserve">Nähere Informationen (Ausfüllhinweise, </w:t>
      </w:r>
      <w:r w:rsidR="002A73E7">
        <w:rPr>
          <w:bCs/>
        </w:rPr>
        <w:t xml:space="preserve">Arbeitshilfen, </w:t>
      </w:r>
      <w:bookmarkStart w:id="0" w:name="_GoBack"/>
      <w:bookmarkEnd w:id="0"/>
      <w:r w:rsidRPr="00BD07C0">
        <w:rPr>
          <w:bCs/>
        </w:rPr>
        <w:t xml:space="preserve">Referenzbeispiele usw.) </w:t>
      </w:r>
      <w:r w:rsidR="002A73E7">
        <w:rPr>
          <w:bCs/>
        </w:rPr>
        <w:t xml:space="preserve">finden </w:t>
      </w:r>
      <w:r w:rsidRPr="00BD07C0">
        <w:rPr>
          <w:bCs/>
        </w:rPr>
        <w:t>Sie</w:t>
      </w:r>
      <w:r w:rsidR="002A73E7">
        <w:rPr>
          <w:bCs/>
        </w:rPr>
        <w:t xml:space="preserve"> ebenfalls</w:t>
      </w:r>
      <w:r w:rsidRPr="00BD07C0">
        <w:rPr>
          <w:bCs/>
        </w:rPr>
        <w:t xml:space="preserve"> auf meiner Website</w:t>
      </w:r>
      <w:r>
        <w:rPr>
          <w:bCs/>
        </w:rPr>
        <w:t>.</w:t>
      </w:r>
    </w:p>
    <w:p w:rsidR="005B5398" w:rsidRDefault="005B5398" w:rsidP="00930BA1">
      <w:pPr>
        <w:spacing w:before="240" w:after="120"/>
        <w:jc w:val="both"/>
        <w:rPr>
          <w:b/>
          <w:bCs/>
        </w:rPr>
      </w:pPr>
      <w:r>
        <w:rPr>
          <w:b/>
          <w:bCs/>
        </w:rPr>
        <w:t>1. Anwendungsbereich</w:t>
      </w:r>
    </w:p>
    <w:p w:rsidR="005B5398" w:rsidRDefault="005B5398" w:rsidP="00230FA3">
      <w:pPr>
        <w:jc w:val="both"/>
      </w:pPr>
      <w:r>
        <w:t>Dieser Leitfaden gilt für studentische Arbeiten beliebigen Typs (z.B. Projekt-, Seminar-, Bachelor-, Master- und Magisterarbeiten), sofern darin</w:t>
      </w:r>
      <w:r w:rsidR="00570B85">
        <w:t xml:space="preserve"> p</w:t>
      </w:r>
      <w:r w:rsidR="00230FA3" w:rsidRPr="00BC73EE">
        <w:t>ersonenbezogene Daten</w:t>
      </w:r>
      <w:r w:rsidR="00570B85">
        <w:t xml:space="preserve"> </w:t>
      </w:r>
      <w:r>
        <w:t>verarbeitet werden, z.B. im Rahmen von Interviews).</w:t>
      </w:r>
    </w:p>
    <w:p w:rsidR="005B5398" w:rsidRPr="00BD07C0" w:rsidRDefault="005B5398" w:rsidP="00230FA3">
      <w:pPr>
        <w:jc w:val="both"/>
        <w:rPr>
          <w:b/>
        </w:rPr>
      </w:pPr>
      <w:r>
        <w:rPr>
          <w:b/>
          <w:bCs/>
        </w:rPr>
        <w:t>2</w:t>
      </w:r>
      <w:r w:rsidRPr="005B5398">
        <w:rPr>
          <w:b/>
          <w:bCs/>
        </w:rPr>
        <w:t xml:space="preserve">. </w:t>
      </w:r>
      <w:r w:rsidRPr="00BD07C0">
        <w:rPr>
          <w:b/>
        </w:rPr>
        <w:t xml:space="preserve">Personenbezogene Daten </w:t>
      </w:r>
    </w:p>
    <w:p w:rsidR="00230FA3" w:rsidRDefault="005B5398" w:rsidP="00230FA3">
      <w:pPr>
        <w:jc w:val="both"/>
      </w:pPr>
      <w:r w:rsidRPr="005B5398">
        <w:t xml:space="preserve">Personenbezogene Daten </w:t>
      </w:r>
      <w:r w:rsidR="00230FA3" w:rsidRPr="00BC73EE">
        <w:t>sind alle Informationen, die sich auf eine iden</w:t>
      </w:r>
      <w:r w:rsidR="00230FA3" w:rsidRPr="00BC73EE">
        <w:softHyphen/>
        <w:t xml:space="preserve">tifizierte oder identifizierbare natürliche Person (im Folgenden </w:t>
      </w:r>
      <w:r w:rsidR="001554CE">
        <w:t>„betroffene Person“</w:t>
      </w:r>
      <w:r w:rsidR="00230FA3" w:rsidRPr="00BC73EE">
        <w:t>) beziehen</w:t>
      </w:r>
      <w:r w:rsidR="001554CE">
        <w:t>. A</w:t>
      </w:r>
      <w:r w:rsidR="00230FA3" w:rsidRPr="00BC73EE">
        <w:t>ls identifizierbar wird eine natürliche Person angesehen, die direkt oder indirekt, insbesondere mit</w:t>
      </w:r>
      <w:r w:rsidR="00230FA3" w:rsidRPr="00BC73EE">
        <w:softHyphen/>
        <w:t>tels Zuordnung zu einer Kennung wie einem Namen, zu einer Kennnummer, zu Standortdaten, zu einer Online-Kennung oder zu einem oder mehreren besonderen Merkmalen identifiziert wer</w:t>
      </w:r>
      <w:r w:rsidR="00230FA3" w:rsidRPr="00BC73EE">
        <w:softHyphen/>
        <w:t>den kann, die Ausdruck der physischen, physiologischen, genetischen, psychischen, wirtschaftli</w:t>
      </w:r>
      <w:r w:rsidR="00230FA3" w:rsidRPr="00BC73EE">
        <w:softHyphen/>
        <w:t xml:space="preserve">chen, kulturellen oder sozialen Identität </w:t>
      </w:r>
      <w:r w:rsidR="00930BA1">
        <w:t>dieser natürlichen Person sind.</w:t>
      </w:r>
      <w:r w:rsidR="00230FA3" w:rsidRPr="00BC73EE">
        <w:t xml:space="preserve"> Dies umfasst </w:t>
      </w:r>
      <w:r w:rsidR="007B3A46">
        <w:t>z.</w:t>
      </w:r>
      <w:r w:rsidR="00D65028">
        <w:t>B.</w:t>
      </w:r>
      <w:r w:rsidR="00230FA3" w:rsidRPr="00BC73EE">
        <w:t xml:space="preserve"> Name, Geburtsdatum, Anschrift, </w:t>
      </w:r>
      <w:r w:rsidR="00BC73EE" w:rsidRPr="00BC73EE">
        <w:t>E-Mail-Adresse</w:t>
      </w:r>
      <w:r w:rsidR="001554CE">
        <w:t>, Foto, Semesterzahl,</w:t>
      </w:r>
      <w:r w:rsidR="00BC73EE" w:rsidRPr="00BC73EE">
        <w:t xml:space="preserve"> Studiengang</w:t>
      </w:r>
      <w:r w:rsidR="00230FA3" w:rsidRPr="00BC73EE">
        <w:t xml:space="preserve">, </w:t>
      </w:r>
      <w:r w:rsidR="001554CE">
        <w:t xml:space="preserve">Foto, </w:t>
      </w:r>
      <w:r w:rsidR="00BD07C0">
        <w:t>Audio-Datei, Transkript</w:t>
      </w:r>
      <w:r w:rsidR="00230FA3" w:rsidRPr="00BC73EE">
        <w:t xml:space="preserve">. </w:t>
      </w:r>
      <w:r w:rsidR="002A553C">
        <w:t xml:space="preserve">Auch </w:t>
      </w:r>
      <w:proofErr w:type="spellStart"/>
      <w:r w:rsidR="002A553C">
        <w:t>pseudonymisierte</w:t>
      </w:r>
      <w:proofErr w:type="spellEnd"/>
      <w:r w:rsidR="002A553C">
        <w:t xml:space="preserve"> Daten, z.</w:t>
      </w:r>
      <w:r w:rsidR="00230FA3" w:rsidRPr="00BC73EE">
        <w:t>B</w:t>
      </w:r>
      <w:r w:rsidR="002A553C">
        <w:t>.</w:t>
      </w:r>
      <w:r w:rsidR="00230FA3" w:rsidRPr="00BC73EE">
        <w:t xml:space="preserve"> </w:t>
      </w:r>
      <w:r w:rsidR="001554CE">
        <w:t>Kennziffe</w:t>
      </w:r>
      <w:r w:rsidR="002A553C">
        <w:t>rn</w:t>
      </w:r>
      <w:r w:rsidR="00230FA3" w:rsidRPr="00BC73EE">
        <w:t>, aus denen die betroffene</w:t>
      </w:r>
      <w:r w:rsidR="002A553C">
        <w:t>n</w:t>
      </w:r>
      <w:r w:rsidR="00230FA3" w:rsidRPr="00BC73EE">
        <w:t xml:space="preserve"> Person</w:t>
      </w:r>
      <w:r w:rsidR="002A553C">
        <w:t>en</w:t>
      </w:r>
      <w:r w:rsidR="00230FA3" w:rsidRPr="00BC73EE">
        <w:t xml:space="preserve"> indirekt bestimmbar w</w:t>
      </w:r>
      <w:r w:rsidR="002A553C">
        <w:t>erden</w:t>
      </w:r>
      <w:r w:rsidR="00BD07C0">
        <w:t>, gelten als personenbezogene</w:t>
      </w:r>
      <w:r w:rsidR="00230FA3" w:rsidRPr="00BC73EE">
        <w:t xml:space="preserve"> Daten.</w:t>
      </w:r>
      <w:r w:rsidR="002A553C">
        <w:t xml:space="preserve"> Entsprechendes gilt für IP-Adressen.</w:t>
      </w:r>
    </w:p>
    <w:p w:rsidR="00B56387" w:rsidRPr="00B56387" w:rsidRDefault="00BD07C0" w:rsidP="00930BA1">
      <w:pPr>
        <w:spacing w:before="240" w:after="120"/>
        <w:jc w:val="both"/>
        <w:rPr>
          <w:b/>
          <w:bCs/>
        </w:rPr>
      </w:pPr>
      <w:r>
        <w:rPr>
          <w:b/>
          <w:bCs/>
        </w:rPr>
        <w:t>3. Sperrvermerk</w:t>
      </w:r>
    </w:p>
    <w:p w:rsidR="007B3A46" w:rsidRPr="007B3A46" w:rsidRDefault="007B3A46" w:rsidP="007B3A46">
      <w:pPr>
        <w:jc w:val="both"/>
      </w:pPr>
      <w:r>
        <w:t>Ein datenschutzrechtlicher Sperrvermerk ist zwar nicht vorgeschrieben, aber zu empfehlen. Er sollte gut sichtbar, z.B. auf der Seite hinter dem Deckblatt der Arbeit, und mit der Überschrift „D</w:t>
      </w:r>
      <w:r w:rsidRPr="007B3A46">
        <w:t>atenschutzrechtlicher Sperrvermerk</w:t>
      </w:r>
      <w:r>
        <w:t>“</w:t>
      </w:r>
      <w:r w:rsidRPr="007B3A46">
        <w:t xml:space="preserve"> </w:t>
      </w:r>
      <w:r>
        <w:t>versehen sein. S</w:t>
      </w:r>
      <w:r w:rsidR="009429C6">
        <w:t>ie können wie folgt formulieren:</w:t>
      </w:r>
    </w:p>
    <w:p w:rsidR="00BD07C0" w:rsidRPr="007B3A46" w:rsidRDefault="007B3A46" w:rsidP="009429C6">
      <w:pPr>
        <w:ind w:left="709"/>
        <w:jc w:val="both"/>
      </w:pPr>
      <w:r>
        <w:t>„Diese A</w:t>
      </w:r>
      <w:r w:rsidR="00BD07C0" w:rsidRPr="007B3A46">
        <w:t xml:space="preserve">rbeit enthält personenbezogene Daten. </w:t>
      </w:r>
      <w:r>
        <w:t>Deshalb</w:t>
      </w:r>
      <w:r w:rsidR="00BD07C0" w:rsidRPr="007B3A46">
        <w:t xml:space="preserve"> dürfen Dritte, mit </w:t>
      </w:r>
      <w:r w:rsidRPr="007B3A46">
        <w:t>Ausnahme der mit ihrer Bewertung bzw. Beurteilung befassten Personen</w:t>
      </w:r>
      <w:r w:rsidR="00BD07C0" w:rsidRPr="007B3A46">
        <w:t xml:space="preserve"> und befugten Mitgliedern des Prüfungsausschusses, ohne ausdrückliche Einwilligung des Verfassers/der Verfasserin und der betroffenen Personen</w:t>
      </w:r>
      <w:r>
        <w:t xml:space="preserve"> </w:t>
      </w:r>
      <w:r w:rsidR="00BD07C0" w:rsidRPr="007B3A46">
        <w:t xml:space="preserve">keine Einsicht </w:t>
      </w:r>
      <w:r>
        <w:t>in sie nehmen.“</w:t>
      </w:r>
    </w:p>
    <w:p w:rsidR="00BD07C0" w:rsidRDefault="007B3A46" w:rsidP="00230FA3">
      <w:pPr>
        <w:jc w:val="both"/>
        <w:rPr>
          <w:b/>
        </w:rPr>
      </w:pPr>
      <w:r w:rsidRPr="007B3A46">
        <w:rPr>
          <w:b/>
        </w:rPr>
        <w:t xml:space="preserve">4. </w:t>
      </w:r>
      <w:proofErr w:type="spellStart"/>
      <w:r w:rsidR="00E775EC">
        <w:rPr>
          <w:b/>
        </w:rPr>
        <w:t>To</w:t>
      </w:r>
      <w:proofErr w:type="spellEnd"/>
      <w:r w:rsidR="00E775EC">
        <w:rPr>
          <w:b/>
        </w:rPr>
        <w:t>-d</w:t>
      </w:r>
      <w:r w:rsidR="009429C6">
        <w:rPr>
          <w:b/>
        </w:rPr>
        <w:t>o-Liste</w:t>
      </w:r>
    </w:p>
    <w:p w:rsidR="009429C6" w:rsidRPr="007B3A46" w:rsidRDefault="009429C6" w:rsidP="00230FA3">
      <w:pPr>
        <w:jc w:val="both"/>
        <w:rPr>
          <w:b/>
        </w:rPr>
      </w:pPr>
      <w:r>
        <w:t xml:space="preserve">Bevor Sie anfangen, personenbezogene Daten zu erheben, </w:t>
      </w:r>
      <w:r w:rsidR="00AF61C5">
        <w:t>mailen</w:t>
      </w:r>
      <w:r>
        <w:t xml:space="preserve"> </w:t>
      </w:r>
      <w:r w:rsidR="00E775EC">
        <w:t xml:space="preserve">Sie </w:t>
      </w:r>
      <w:r>
        <w:t xml:space="preserve">mir bitte folgende </w:t>
      </w:r>
      <w:r w:rsidR="00AF61C5">
        <w:t>zwei</w:t>
      </w:r>
      <w:r>
        <w:t xml:space="preserve"> Dateien/Onlineformulare in WORD </w:t>
      </w:r>
      <w:r w:rsidR="00AF61C5">
        <w:t>zu</w:t>
      </w:r>
      <w:r>
        <w:t>:</w:t>
      </w:r>
    </w:p>
    <w:p w:rsidR="007B3A46" w:rsidRPr="007B3A46" w:rsidRDefault="007B3A46" w:rsidP="007B3A46">
      <w:pPr>
        <w:pStyle w:val="Listenabsatz"/>
        <w:numPr>
          <w:ilvl w:val="0"/>
          <w:numId w:val="3"/>
        </w:numPr>
        <w:jc w:val="both"/>
      </w:pPr>
      <w:r w:rsidRPr="007B3A46">
        <w:t xml:space="preserve">Beschreibung der Verarbeitungstätigkeit </w:t>
      </w:r>
    </w:p>
    <w:p w:rsidR="009429C6" w:rsidRDefault="007B3A46" w:rsidP="007361FB">
      <w:pPr>
        <w:pStyle w:val="Listenabsatz"/>
        <w:numPr>
          <w:ilvl w:val="0"/>
          <w:numId w:val="3"/>
        </w:numPr>
        <w:ind w:left="357" w:hanging="357"/>
        <w:jc w:val="both"/>
      </w:pPr>
      <w:r w:rsidRPr="007B3A46">
        <w:t xml:space="preserve">Datenschutzrechtliche Einwilligung </w:t>
      </w:r>
      <w:r w:rsidR="00AF61C5">
        <w:t xml:space="preserve">und </w:t>
      </w:r>
      <w:r w:rsidRPr="007B3A46">
        <w:t xml:space="preserve">Datenschutzhinweise nach Art. 13 DGSVO </w:t>
      </w:r>
    </w:p>
    <w:p w:rsidR="002D73BB" w:rsidRDefault="00E775EC" w:rsidP="00230FA3">
      <w:pPr>
        <w:jc w:val="both"/>
      </w:pPr>
      <w:r>
        <w:t xml:space="preserve">Sie können hierzu die </w:t>
      </w:r>
      <w:r w:rsidR="00B15952">
        <w:t>auf meiner Webseite</w:t>
      </w:r>
      <w:r>
        <w:t xml:space="preserve"> wiedergegebenen Referenzbeispiele für Ihre Zwecke anpassen. Sodann erhalten Sie </w:t>
      </w:r>
      <w:r w:rsidR="009429C6">
        <w:t>(zumindest) das ggfs. angepasste Formular „</w:t>
      </w:r>
      <w:r w:rsidR="009429C6" w:rsidRPr="009429C6">
        <w:t>Beschreibung der Verarbeitungstätigkeit</w:t>
      </w:r>
      <w:r w:rsidR="009429C6">
        <w:t>“</w:t>
      </w:r>
      <w:r w:rsidR="009429C6" w:rsidRPr="009429C6">
        <w:t xml:space="preserve"> </w:t>
      </w:r>
      <w:r w:rsidR="009429C6">
        <w:t>mit</w:t>
      </w:r>
      <w:r>
        <w:t xml:space="preserve"> meiner</w:t>
      </w:r>
      <w:r w:rsidR="009429C6">
        <w:t xml:space="preserve"> </w:t>
      </w:r>
      <w:r>
        <w:t>datenschutzrechtlichen Stellungnahme zurück. Diese Stellungnahme hat nur empfehlenden Charakter, ist also für Sie nicht rechtsverbindlich.</w:t>
      </w:r>
    </w:p>
    <w:p w:rsidR="002D73BB" w:rsidRDefault="002D73BB" w:rsidP="00230FA3">
      <w:pPr>
        <w:jc w:val="both"/>
      </w:pPr>
    </w:p>
    <w:p w:rsidR="002D73BB" w:rsidRDefault="002D73BB" w:rsidP="002D73BB"/>
    <w:p w:rsidR="000308F4" w:rsidRPr="002D73BB" w:rsidRDefault="002D73BB" w:rsidP="002D73BB">
      <w:pPr>
        <w:tabs>
          <w:tab w:val="left" w:pos="1000"/>
        </w:tabs>
      </w:pPr>
      <w:r>
        <w:tab/>
      </w:r>
    </w:p>
    <w:sectPr w:rsidR="000308F4" w:rsidRPr="002D73BB" w:rsidSect="00230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7337"/>
      <w:pgMar w:top="1417" w:right="1417" w:bottom="1134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C5" w:rsidRDefault="00D60CC5" w:rsidP="00230FA3">
      <w:pPr>
        <w:spacing w:after="0" w:line="240" w:lineRule="auto"/>
      </w:pPr>
      <w:r>
        <w:separator/>
      </w:r>
    </w:p>
  </w:endnote>
  <w:endnote w:type="continuationSeparator" w:id="0">
    <w:p w:rsidR="00D60CC5" w:rsidRDefault="00D60CC5" w:rsidP="0023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52" w:rsidRDefault="00B159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892720"/>
      <w:docPartObj>
        <w:docPartGallery w:val="Page Numbers (Bottom of Page)"/>
        <w:docPartUnique/>
      </w:docPartObj>
    </w:sdtPr>
    <w:sdtEndPr/>
    <w:sdtContent>
      <w:p w:rsidR="00230FA3" w:rsidRDefault="00D60CC5">
        <w:pPr>
          <w:pStyle w:val="Fuzeile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52" w:rsidRDefault="00B15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C5" w:rsidRDefault="00D60CC5" w:rsidP="00230FA3">
      <w:pPr>
        <w:spacing w:after="0" w:line="240" w:lineRule="auto"/>
      </w:pPr>
      <w:r>
        <w:separator/>
      </w:r>
    </w:p>
  </w:footnote>
  <w:footnote w:type="continuationSeparator" w:id="0">
    <w:p w:rsidR="00D60CC5" w:rsidRDefault="00D60CC5" w:rsidP="0023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52" w:rsidRDefault="00B15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BB" w:rsidRPr="002D73BB" w:rsidRDefault="002D73BB" w:rsidP="002D73BB">
    <w:pPr>
      <w:pStyle w:val="Kopfzeile"/>
      <w:ind w:left="708"/>
      <w:jc w:val="right"/>
      <w:rPr>
        <w:color w:val="BFBFBF" w:themeColor="background1" w:themeShade="BF"/>
        <w:sz w:val="16"/>
        <w:szCs w:val="16"/>
      </w:rPr>
    </w:pPr>
    <w:r w:rsidRPr="002D73BB">
      <w:rPr>
        <w:color w:val="BFBFBF" w:themeColor="background1" w:themeShade="BF"/>
        <w:sz w:val="16"/>
        <w:szCs w:val="16"/>
      </w:rPr>
      <w:t xml:space="preserve">Version </w:t>
    </w:r>
    <w:r w:rsidR="00B82CE0">
      <w:rPr>
        <w:color w:val="BFBFBF" w:themeColor="background1" w:themeShade="BF"/>
        <w:sz w:val="16"/>
        <w:szCs w:val="16"/>
      </w:rPr>
      <w:t>01</w:t>
    </w:r>
    <w:r w:rsidRPr="002D73BB">
      <w:rPr>
        <w:color w:val="BFBFBF" w:themeColor="background1" w:themeShade="BF"/>
        <w:sz w:val="16"/>
        <w:szCs w:val="16"/>
      </w:rPr>
      <w:t xml:space="preserve">, Stand: </w:t>
    </w:r>
    <w:r w:rsidR="005B5398">
      <w:rPr>
        <w:color w:val="BFBFBF" w:themeColor="background1" w:themeShade="BF"/>
        <w:sz w:val="16"/>
        <w:szCs w:val="16"/>
      </w:rPr>
      <w:t>02</w:t>
    </w:r>
    <w:r w:rsidR="00B82CE0">
      <w:rPr>
        <w:color w:val="BFBFBF" w:themeColor="background1" w:themeShade="BF"/>
        <w:sz w:val="16"/>
        <w:szCs w:val="16"/>
      </w:rPr>
      <w:t>.</w:t>
    </w:r>
    <w:r w:rsidRPr="002D73BB">
      <w:rPr>
        <w:color w:val="BFBFBF" w:themeColor="background1" w:themeShade="BF"/>
        <w:sz w:val="16"/>
        <w:szCs w:val="16"/>
      </w:rPr>
      <w:t>05.201</w:t>
    </w:r>
    <w:r w:rsidR="00B82CE0">
      <w:rPr>
        <w:color w:val="BFBFBF" w:themeColor="background1" w:themeShade="BF"/>
        <w:sz w:val="16"/>
        <w:szCs w:val="16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52" w:rsidRDefault="00B159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7B6"/>
    <w:multiLevelType w:val="hybridMultilevel"/>
    <w:tmpl w:val="60DC5EBE"/>
    <w:lvl w:ilvl="0" w:tplc="714AA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860"/>
    <w:multiLevelType w:val="hybridMultilevel"/>
    <w:tmpl w:val="F9EC8A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97115"/>
    <w:multiLevelType w:val="hybridMultilevel"/>
    <w:tmpl w:val="FB9E939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531972"/>
    <w:multiLevelType w:val="hybridMultilevel"/>
    <w:tmpl w:val="D48227DC"/>
    <w:lvl w:ilvl="0" w:tplc="6734A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FC5AB20-B1A3-4933-8E2E-8EEC4374E4B9}"/>
    <w:docVar w:name="dgnword-eventsink" w:val="2491048779040"/>
  </w:docVars>
  <w:rsids>
    <w:rsidRoot w:val="009B40C9"/>
    <w:rsid w:val="0002292A"/>
    <w:rsid w:val="000240E7"/>
    <w:rsid w:val="00034174"/>
    <w:rsid w:val="00052E6A"/>
    <w:rsid w:val="00125ABA"/>
    <w:rsid w:val="001554CE"/>
    <w:rsid w:val="001A3056"/>
    <w:rsid w:val="001A57A7"/>
    <w:rsid w:val="001C4246"/>
    <w:rsid w:val="001E4DC6"/>
    <w:rsid w:val="00230FA3"/>
    <w:rsid w:val="00247460"/>
    <w:rsid w:val="002A553C"/>
    <w:rsid w:val="002A73E7"/>
    <w:rsid w:val="002D2168"/>
    <w:rsid w:val="002D73BB"/>
    <w:rsid w:val="003A534D"/>
    <w:rsid w:val="003E23E4"/>
    <w:rsid w:val="003E4E7D"/>
    <w:rsid w:val="00410B10"/>
    <w:rsid w:val="00425249"/>
    <w:rsid w:val="00472E21"/>
    <w:rsid w:val="00477538"/>
    <w:rsid w:val="00477C10"/>
    <w:rsid w:val="004A62DB"/>
    <w:rsid w:val="004B66DE"/>
    <w:rsid w:val="004F4809"/>
    <w:rsid w:val="00524041"/>
    <w:rsid w:val="00570B85"/>
    <w:rsid w:val="00593B6B"/>
    <w:rsid w:val="005B5398"/>
    <w:rsid w:val="00624976"/>
    <w:rsid w:val="00683BCA"/>
    <w:rsid w:val="006E7150"/>
    <w:rsid w:val="00745DB1"/>
    <w:rsid w:val="007801FF"/>
    <w:rsid w:val="00792C1A"/>
    <w:rsid w:val="007B3A46"/>
    <w:rsid w:val="007C5040"/>
    <w:rsid w:val="008079BF"/>
    <w:rsid w:val="00845FA2"/>
    <w:rsid w:val="008622E4"/>
    <w:rsid w:val="00880268"/>
    <w:rsid w:val="008A3153"/>
    <w:rsid w:val="008F3435"/>
    <w:rsid w:val="00930BA1"/>
    <w:rsid w:val="009429C6"/>
    <w:rsid w:val="00945D83"/>
    <w:rsid w:val="009531E5"/>
    <w:rsid w:val="00962C4C"/>
    <w:rsid w:val="0096729B"/>
    <w:rsid w:val="00970EFB"/>
    <w:rsid w:val="009B40C9"/>
    <w:rsid w:val="00A578A5"/>
    <w:rsid w:val="00A611E7"/>
    <w:rsid w:val="00A84AB2"/>
    <w:rsid w:val="00AF584A"/>
    <w:rsid w:val="00AF61C5"/>
    <w:rsid w:val="00B15952"/>
    <w:rsid w:val="00B56387"/>
    <w:rsid w:val="00B82CE0"/>
    <w:rsid w:val="00B95950"/>
    <w:rsid w:val="00BC73EE"/>
    <w:rsid w:val="00BD07C0"/>
    <w:rsid w:val="00C826A1"/>
    <w:rsid w:val="00C86059"/>
    <w:rsid w:val="00CC6B31"/>
    <w:rsid w:val="00D60CC5"/>
    <w:rsid w:val="00D65028"/>
    <w:rsid w:val="00D77DC1"/>
    <w:rsid w:val="00D801DF"/>
    <w:rsid w:val="00DB716A"/>
    <w:rsid w:val="00DC28FE"/>
    <w:rsid w:val="00DC3E0C"/>
    <w:rsid w:val="00DD03FF"/>
    <w:rsid w:val="00E775EC"/>
    <w:rsid w:val="00F203CC"/>
    <w:rsid w:val="00F253DC"/>
    <w:rsid w:val="00F358B4"/>
    <w:rsid w:val="00F60F02"/>
    <w:rsid w:val="00F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939"/>
  <w15:chartTrackingRefBased/>
  <w15:docId w15:val="{6D1087BF-7060-47B6-895D-A338BC6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FA3"/>
  </w:style>
  <w:style w:type="paragraph" w:styleId="Fuzeile">
    <w:name w:val="footer"/>
    <w:basedOn w:val="Standard"/>
    <w:link w:val="FuzeileZchn"/>
    <w:uiPriority w:val="99"/>
    <w:unhideWhenUsed/>
    <w:rsid w:val="0023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FA3"/>
  </w:style>
  <w:style w:type="character" w:styleId="Hyperlink">
    <w:name w:val="Hyperlink"/>
    <w:basedOn w:val="Absatz-Standardschriftart"/>
    <w:uiPriority w:val="99"/>
    <w:unhideWhenUsed/>
    <w:rsid w:val="001A30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2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8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9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9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8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1E46-246B-43A4-BB81-6E93C461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2242</Characters>
  <Application>Microsoft Office Word</Application>
  <DocSecurity>0</DocSecurity>
  <Lines>37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Gassner</dc:creator>
  <cp:keywords/>
  <dc:description/>
  <cp:lastModifiedBy>Ulrich Gassner</cp:lastModifiedBy>
  <cp:revision>5</cp:revision>
  <dcterms:created xsi:type="dcterms:W3CDTF">2019-05-02T11:28:00Z</dcterms:created>
  <dcterms:modified xsi:type="dcterms:W3CDTF">2019-05-02T12:49:00Z</dcterms:modified>
</cp:coreProperties>
</file>